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89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600"/>
        <w:gridCol w:w="4928"/>
        <w:gridCol w:w="2835"/>
      </w:tblGrid>
      <w:tr w:rsidR="002B73A1" w:rsidRPr="00000E75" w:rsidTr="002B73A1">
        <w:trPr>
          <w:trHeight w:val="420"/>
        </w:trPr>
        <w:tc>
          <w:tcPr>
            <w:tcW w:w="2802" w:type="dxa"/>
            <w:vMerge w:val="restart"/>
            <w:tcBorders>
              <w:top w:val="single" w:sz="4" w:space="0" w:color="auto"/>
            </w:tcBorders>
          </w:tcPr>
          <w:p w:rsidR="002B73A1" w:rsidRPr="00000E75" w:rsidRDefault="002B73A1" w:rsidP="00CB7CC8">
            <w:pPr>
              <w:autoSpaceDE w:val="0"/>
              <w:autoSpaceDN w:val="0"/>
              <w:adjustRightInd w:val="0"/>
              <w:spacing w:after="0" w:line="240" w:lineRule="auto"/>
              <w:jc w:val="both"/>
              <w:rPr>
                <w:rFonts w:ascii="Times New Roman" w:hAnsi="Times New Roman" w:cs="Times New Roman"/>
                <w:b/>
                <w:bCs/>
                <w:color w:val="000000"/>
                <w:sz w:val="18"/>
                <w:szCs w:val="18"/>
                <w:vertAlign w:val="subscript"/>
              </w:rPr>
            </w:pPr>
            <w:r w:rsidRPr="00000E75">
              <w:rPr>
                <w:rFonts w:ascii="Times New Roman" w:hAnsi="Times New Roman" w:cs="Times New Roman"/>
                <w:b/>
                <w:bCs/>
                <w:noProof/>
                <w:color w:val="000000"/>
                <w:sz w:val="18"/>
                <w:szCs w:val="18"/>
                <w:vertAlign w:val="subscript"/>
                <w:lang w:eastAsia="tr-TR"/>
              </w:rPr>
              <w:drawing>
                <wp:inline distT="0" distB="0" distL="0" distR="0">
                  <wp:extent cx="1452398" cy="609600"/>
                  <wp:effectExtent l="19050" t="0" r="0" b="0"/>
                  <wp:docPr id="2" name="Resim 14" descr="C:\Users\demet\AppData\Local\Microsoft\Windows\INetCache\Content.Word\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met\AppData\Local\Microsoft\Windows\INetCache\Content.Word\orjlogo.png"/>
                          <pic:cNvPicPr>
                            <a:picLocks noChangeAspect="1" noChangeArrowheads="1"/>
                          </pic:cNvPicPr>
                        </pic:nvPicPr>
                        <pic:blipFill>
                          <a:blip r:embed="rId7" cstate="print"/>
                          <a:srcRect/>
                          <a:stretch>
                            <a:fillRect/>
                          </a:stretch>
                        </pic:blipFill>
                        <pic:spPr bwMode="auto">
                          <a:xfrm>
                            <a:off x="0" y="0"/>
                            <a:ext cx="1452398" cy="609600"/>
                          </a:xfrm>
                          <a:prstGeom prst="rect">
                            <a:avLst/>
                          </a:prstGeom>
                          <a:noFill/>
                          <a:ln w="9525">
                            <a:noFill/>
                            <a:miter lim="800000"/>
                            <a:headEnd/>
                            <a:tailEnd/>
                          </a:ln>
                        </pic:spPr>
                      </pic:pic>
                    </a:graphicData>
                  </a:graphic>
                </wp:inline>
              </w:drawing>
            </w:r>
          </w:p>
        </w:tc>
        <w:tc>
          <w:tcPr>
            <w:tcW w:w="5528" w:type="dxa"/>
            <w:gridSpan w:val="2"/>
            <w:vMerge w:val="restart"/>
            <w:tcBorders>
              <w:top w:val="single" w:sz="4" w:space="0" w:color="auto"/>
            </w:tcBorders>
          </w:tcPr>
          <w:p w:rsidR="002B73A1" w:rsidRPr="00000E75" w:rsidRDefault="002B73A1" w:rsidP="00CB7CC8">
            <w:pPr>
              <w:pStyle w:val="TableParagraph"/>
              <w:ind w:left="-108"/>
              <w:jc w:val="center"/>
              <w:rPr>
                <w:b/>
                <w:sz w:val="18"/>
                <w:szCs w:val="18"/>
              </w:rPr>
            </w:pPr>
            <w:r w:rsidRPr="00000E75">
              <w:rPr>
                <w:b/>
                <w:sz w:val="18"/>
                <w:szCs w:val="18"/>
              </w:rPr>
              <w:t>T.C</w:t>
            </w:r>
          </w:p>
          <w:p w:rsidR="002B73A1" w:rsidRPr="00000E75" w:rsidRDefault="002B73A1" w:rsidP="00CB7CC8">
            <w:pPr>
              <w:pStyle w:val="TableParagraph"/>
              <w:ind w:left="-108"/>
              <w:jc w:val="center"/>
              <w:rPr>
                <w:b/>
                <w:sz w:val="18"/>
                <w:szCs w:val="18"/>
              </w:rPr>
            </w:pPr>
            <w:r w:rsidRPr="00000E75">
              <w:rPr>
                <w:b/>
                <w:sz w:val="18"/>
                <w:szCs w:val="18"/>
              </w:rPr>
              <w:t>MUNZUR ÜNİVERSİTESİ</w:t>
            </w:r>
          </w:p>
          <w:p w:rsidR="002B73A1" w:rsidRPr="00000E75" w:rsidRDefault="002B73A1" w:rsidP="00CB7CC8">
            <w:pPr>
              <w:pStyle w:val="TableParagraph"/>
              <w:ind w:left="-108" w:right="-108"/>
              <w:jc w:val="center"/>
              <w:rPr>
                <w:b/>
                <w:sz w:val="18"/>
                <w:szCs w:val="18"/>
              </w:rPr>
            </w:pPr>
            <w:r w:rsidRPr="00000E75">
              <w:rPr>
                <w:b/>
                <w:sz w:val="18"/>
                <w:szCs w:val="18"/>
              </w:rPr>
              <w:t>PERTEK SAKİNE GENÇ MESLEK YÜKSEKOKULU</w:t>
            </w:r>
          </w:p>
          <w:p w:rsidR="002B73A1" w:rsidRPr="00000E75" w:rsidRDefault="002B73A1" w:rsidP="00CB7CC8">
            <w:pPr>
              <w:autoSpaceDE w:val="0"/>
              <w:autoSpaceDN w:val="0"/>
              <w:adjustRightInd w:val="0"/>
              <w:spacing w:after="0" w:line="240" w:lineRule="auto"/>
              <w:jc w:val="center"/>
              <w:rPr>
                <w:rFonts w:ascii="Times New Roman" w:hAnsi="Times New Roman" w:cs="Times New Roman"/>
                <w:sz w:val="18"/>
                <w:szCs w:val="18"/>
              </w:rPr>
            </w:pPr>
            <w:r w:rsidRPr="00000E75">
              <w:rPr>
                <w:rFonts w:ascii="Times New Roman" w:hAnsi="Times New Roman" w:cs="Times New Roman"/>
                <w:b/>
                <w:sz w:val="18"/>
                <w:szCs w:val="18"/>
              </w:rPr>
              <w:t>GÖREV TANIMLARI</w:t>
            </w:r>
          </w:p>
        </w:tc>
        <w:tc>
          <w:tcPr>
            <w:tcW w:w="2835" w:type="dxa"/>
            <w:tcBorders>
              <w:top w:val="single" w:sz="4" w:space="0" w:color="auto"/>
            </w:tcBorders>
            <w:vAlign w:val="center"/>
          </w:tcPr>
          <w:p w:rsidR="002B73A1" w:rsidRPr="00000E75" w:rsidRDefault="002B73A1" w:rsidP="002B73A1">
            <w:pPr>
              <w:pStyle w:val="TableParagraph"/>
              <w:ind w:left="-108" w:right="-108"/>
              <w:rPr>
                <w:b/>
                <w:sz w:val="18"/>
                <w:szCs w:val="18"/>
              </w:rPr>
            </w:pPr>
            <w:r w:rsidRPr="00000E75">
              <w:rPr>
                <w:b/>
                <w:sz w:val="18"/>
                <w:szCs w:val="18"/>
              </w:rPr>
              <w:t xml:space="preserve">Doküman No: </w:t>
            </w:r>
            <w:r w:rsidR="006A44FF" w:rsidRPr="006A44FF">
              <w:rPr>
                <w:sz w:val="18"/>
                <w:szCs w:val="18"/>
              </w:rPr>
              <w:t>8</w:t>
            </w:r>
          </w:p>
        </w:tc>
      </w:tr>
      <w:tr w:rsidR="00000E75" w:rsidRPr="00000E75" w:rsidTr="00B36975">
        <w:trPr>
          <w:trHeight w:val="424"/>
        </w:trPr>
        <w:tc>
          <w:tcPr>
            <w:tcW w:w="2802" w:type="dxa"/>
            <w:vMerge/>
          </w:tcPr>
          <w:p w:rsidR="00000E75" w:rsidRPr="00000E75" w:rsidRDefault="00000E75" w:rsidP="00CB7CC8">
            <w:pPr>
              <w:autoSpaceDE w:val="0"/>
              <w:autoSpaceDN w:val="0"/>
              <w:adjustRightInd w:val="0"/>
              <w:spacing w:after="0" w:line="240" w:lineRule="auto"/>
              <w:jc w:val="both"/>
              <w:rPr>
                <w:rFonts w:ascii="Times New Roman" w:hAnsi="Times New Roman" w:cs="Times New Roman"/>
                <w:b/>
                <w:bCs/>
                <w:color w:val="000000"/>
                <w:sz w:val="18"/>
                <w:szCs w:val="18"/>
                <w:vertAlign w:val="subscript"/>
              </w:rPr>
            </w:pPr>
          </w:p>
        </w:tc>
        <w:tc>
          <w:tcPr>
            <w:tcW w:w="5528" w:type="dxa"/>
            <w:gridSpan w:val="2"/>
            <w:vMerge/>
          </w:tcPr>
          <w:p w:rsidR="00000E75" w:rsidRPr="00000E75" w:rsidRDefault="00000E75" w:rsidP="00CB7CC8">
            <w:pPr>
              <w:pStyle w:val="TableParagraph"/>
              <w:ind w:left="-108"/>
              <w:jc w:val="center"/>
              <w:rPr>
                <w:b/>
                <w:sz w:val="18"/>
                <w:szCs w:val="18"/>
              </w:rPr>
            </w:pPr>
          </w:p>
        </w:tc>
        <w:tc>
          <w:tcPr>
            <w:tcW w:w="2835" w:type="dxa"/>
            <w:tcBorders>
              <w:top w:val="single" w:sz="4" w:space="0" w:color="auto"/>
            </w:tcBorders>
          </w:tcPr>
          <w:p w:rsidR="00000E75" w:rsidRPr="00000E75" w:rsidRDefault="00000E75" w:rsidP="002B73A1">
            <w:pPr>
              <w:pStyle w:val="TableParagraph"/>
              <w:ind w:left="-108" w:right="-108"/>
              <w:rPr>
                <w:b/>
                <w:sz w:val="18"/>
                <w:szCs w:val="18"/>
              </w:rPr>
            </w:pPr>
            <w:r w:rsidRPr="00000E75">
              <w:rPr>
                <w:b/>
                <w:sz w:val="18"/>
                <w:szCs w:val="18"/>
              </w:rPr>
              <w:t xml:space="preserve">İlk </w:t>
            </w:r>
            <w:r w:rsidR="006A44FF">
              <w:rPr>
                <w:b/>
                <w:sz w:val="18"/>
                <w:szCs w:val="18"/>
              </w:rPr>
              <w:t>Düz.</w:t>
            </w:r>
            <w:r w:rsidRPr="00000E75">
              <w:rPr>
                <w:b/>
                <w:sz w:val="18"/>
                <w:szCs w:val="18"/>
              </w:rPr>
              <w:t xml:space="preserve">Tarihi: </w:t>
            </w:r>
          </w:p>
          <w:p w:rsidR="00000E75" w:rsidRPr="00000E75" w:rsidRDefault="00000E75" w:rsidP="002B73A1">
            <w:pPr>
              <w:pStyle w:val="TableParagraph"/>
              <w:ind w:left="-108" w:right="-108"/>
              <w:rPr>
                <w:sz w:val="18"/>
                <w:szCs w:val="18"/>
              </w:rPr>
            </w:pPr>
            <w:r w:rsidRPr="00000E75">
              <w:rPr>
                <w:sz w:val="18"/>
                <w:szCs w:val="18"/>
              </w:rPr>
              <w:t>18.04.2022</w:t>
            </w:r>
          </w:p>
          <w:p w:rsidR="00000E75" w:rsidRPr="00000E75" w:rsidRDefault="00000E75" w:rsidP="002B73A1">
            <w:pPr>
              <w:pStyle w:val="TableParagraph"/>
              <w:ind w:left="-108" w:right="-108"/>
              <w:rPr>
                <w:b/>
                <w:sz w:val="18"/>
                <w:szCs w:val="18"/>
              </w:rPr>
            </w:pPr>
            <w:r w:rsidRPr="00000E75">
              <w:rPr>
                <w:b/>
                <w:sz w:val="18"/>
                <w:szCs w:val="18"/>
              </w:rPr>
              <w:t>Revizyon Tarihi:</w:t>
            </w:r>
          </w:p>
          <w:p w:rsidR="00000E75" w:rsidRPr="00000E75" w:rsidRDefault="00000E75" w:rsidP="00B36975">
            <w:pPr>
              <w:pStyle w:val="TableParagraph"/>
              <w:ind w:left="-108" w:right="-108"/>
              <w:rPr>
                <w:sz w:val="18"/>
                <w:szCs w:val="18"/>
              </w:rPr>
            </w:pPr>
            <w:r w:rsidRPr="00000E75">
              <w:rPr>
                <w:sz w:val="18"/>
                <w:szCs w:val="18"/>
              </w:rPr>
              <w:t>15.11.2023</w:t>
            </w:r>
          </w:p>
        </w:tc>
      </w:tr>
      <w:tr w:rsidR="00CB7CC8" w:rsidRPr="00000E75" w:rsidTr="002B73A1">
        <w:trPr>
          <w:trHeight w:val="135"/>
        </w:trPr>
        <w:tc>
          <w:tcPr>
            <w:tcW w:w="3402" w:type="dxa"/>
            <w:gridSpan w:val="2"/>
            <w:tcBorders>
              <w:top w:val="single" w:sz="4" w:space="0" w:color="auto"/>
            </w:tcBorders>
          </w:tcPr>
          <w:p w:rsidR="00CB7CC8" w:rsidRPr="008D6A0A"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8D6A0A">
              <w:rPr>
                <w:rFonts w:ascii="Times New Roman" w:hAnsi="Times New Roman" w:cs="Times New Roman"/>
                <w:b/>
                <w:bCs/>
                <w:color w:val="000000"/>
                <w:sz w:val="18"/>
                <w:szCs w:val="18"/>
              </w:rPr>
              <w:t xml:space="preserve">Birim Adı </w:t>
            </w:r>
          </w:p>
        </w:tc>
        <w:tc>
          <w:tcPr>
            <w:tcW w:w="7763" w:type="dxa"/>
            <w:gridSpan w:val="2"/>
            <w:tcBorders>
              <w:top w:val="single" w:sz="4" w:space="0" w:color="auto"/>
            </w:tcBorders>
          </w:tcPr>
          <w:p w:rsidR="00CB7CC8" w:rsidRPr="00A84DC8" w:rsidRDefault="00CB7CC8" w:rsidP="00CB7CC8">
            <w:pPr>
              <w:autoSpaceDE w:val="0"/>
              <w:autoSpaceDN w:val="0"/>
              <w:adjustRightInd w:val="0"/>
              <w:spacing w:after="0" w:line="240" w:lineRule="auto"/>
              <w:jc w:val="both"/>
              <w:rPr>
                <w:rFonts w:ascii="Times New Roman" w:hAnsi="Times New Roman" w:cs="Times New Roman"/>
                <w:color w:val="000000"/>
                <w:sz w:val="18"/>
                <w:szCs w:val="18"/>
              </w:rPr>
            </w:pPr>
            <w:r w:rsidRPr="00A84DC8">
              <w:rPr>
                <w:rFonts w:ascii="Times New Roman" w:hAnsi="Times New Roman" w:cs="Times New Roman"/>
                <w:sz w:val="18"/>
                <w:szCs w:val="18"/>
              </w:rPr>
              <w:t>Pertek Sakine Genç Meslek Yüksekokulu</w:t>
            </w:r>
          </w:p>
        </w:tc>
      </w:tr>
      <w:tr w:rsidR="00CB7CC8" w:rsidRPr="00000E75" w:rsidTr="002B73A1">
        <w:trPr>
          <w:trHeight w:val="251"/>
        </w:trPr>
        <w:tc>
          <w:tcPr>
            <w:tcW w:w="3402" w:type="dxa"/>
            <w:gridSpan w:val="2"/>
          </w:tcPr>
          <w:p w:rsidR="00CB7CC8" w:rsidRPr="008D6A0A"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8D6A0A">
              <w:rPr>
                <w:rFonts w:ascii="Times New Roman" w:hAnsi="Times New Roman" w:cs="Times New Roman"/>
                <w:b/>
                <w:bCs/>
                <w:color w:val="000000"/>
                <w:sz w:val="18"/>
                <w:szCs w:val="18"/>
              </w:rPr>
              <w:t xml:space="preserve">Görevin Bağlı Bulunduğu Kadro Unvanı </w:t>
            </w:r>
          </w:p>
        </w:tc>
        <w:tc>
          <w:tcPr>
            <w:tcW w:w="7763" w:type="dxa"/>
            <w:gridSpan w:val="2"/>
          </w:tcPr>
          <w:p w:rsidR="00CB7CC8" w:rsidRPr="00A84DC8" w:rsidRDefault="00000E75" w:rsidP="00CB7CC8">
            <w:pPr>
              <w:autoSpaceDE w:val="0"/>
              <w:autoSpaceDN w:val="0"/>
              <w:adjustRightInd w:val="0"/>
              <w:spacing w:after="0" w:line="240" w:lineRule="auto"/>
              <w:jc w:val="both"/>
              <w:rPr>
                <w:rFonts w:ascii="Times New Roman" w:hAnsi="Times New Roman" w:cs="Times New Roman"/>
                <w:color w:val="000000"/>
                <w:sz w:val="18"/>
                <w:szCs w:val="18"/>
              </w:rPr>
            </w:pPr>
            <w:r w:rsidRPr="00A84DC8">
              <w:rPr>
                <w:rFonts w:ascii="Times New Roman" w:hAnsi="Times New Roman" w:cs="Times New Roman"/>
                <w:sz w:val="18"/>
                <w:szCs w:val="18"/>
              </w:rPr>
              <w:t>Müdürlük</w:t>
            </w:r>
          </w:p>
        </w:tc>
      </w:tr>
      <w:tr w:rsidR="00CB7CC8" w:rsidRPr="00000E75" w:rsidTr="002B73A1">
        <w:trPr>
          <w:trHeight w:val="135"/>
        </w:trPr>
        <w:tc>
          <w:tcPr>
            <w:tcW w:w="3402" w:type="dxa"/>
            <w:gridSpan w:val="2"/>
          </w:tcPr>
          <w:p w:rsidR="00CB7CC8" w:rsidRPr="008D6A0A"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8D6A0A">
              <w:rPr>
                <w:rFonts w:ascii="Times New Roman" w:hAnsi="Times New Roman" w:cs="Times New Roman"/>
                <w:b/>
                <w:bCs/>
                <w:color w:val="000000"/>
                <w:sz w:val="18"/>
                <w:szCs w:val="18"/>
              </w:rPr>
              <w:t xml:space="preserve">Görev Unvanı </w:t>
            </w:r>
          </w:p>
        </w:tc>
        <w:tc>
          <w:tcPr>
            <w:tcW w:w="7763" w:type="dxa"/>
            <w:gridSpan w:val="2"/>
          </w:tcPr>
          <w:p w:rsidR="00CB7CC8" w:rsidRPr="00A84DC8" w:rsidRDefault="00CB7CC8" w:rsidP="00CB7CC8">
            <w:pPr>
              <w:autoSpaceDE w:val="0"/>
              <w:autoSpaceDN w:val="0"/>
              <w:adjustRightInd w:val="0"/>
              <w:spacing w:after="0" w:line="240" w:lineRule="auto"/>
              <w:jc w:val="both"/>
              <w:rPr>
                <w:rFonts w:ascii="Times New Roman" w:hAnsi="Times New Roman" w:cs="Times New Roman"/>
                <w:color w:val="000000"/>
                <w:sz w:val="18"/>
                <w:szCs w:val="18"/>
              </w:rPr>
            </w:pPr>
            <w:r w:rsidRPr="00A84DC8">
              <w:rPr>
                <w:rFonts w:ascii="Times New Roman" w:hAnsi="Times New Roman" w:cs="Times New Roman"/>
                <w:sz w:val="18"/>
                <w:szCs w:val="18"/>
              </w:rPr>
              <w:t>Meslek Yüksekokul Sekreteri</w:t>
            </w:r>
          </w:p>
        </w:tc>
      </w:tr>
      <w:tr w:rsidR="00CB7CC8" w:rsidRPr="00000E75" w:rsidTr="002B73A1">
        <w:trPr>
          <w:trHeight w:val="416"/>
        </w:trPr>
        <w:tc>
          <w:tcPr>
            <w:tcW w:w="3402" w:type="dxa"/>
            <w:gridSpan w:val="2"/>
          </w:tcPr>
          <w:p w:rsidR="00CB7CC8" w:rsidRPr="008D6A0A"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8D6A0A">
              <w:rPr>
                <w:rFonts w:ascii="Times New Roman" w:hAnsi="Times New Roman" w:cs="Times New Roman"/>
                <w:b/>
                <w:bCs/>
                <w:color w:val="000000"/>
                <w:sz w:val="18"/>
                <w:szCs w:val="18"/>
              </w:rPr>
              <w:t xml:space="preserve">Bağlı Bulunduğu Yönetici </w:t>
            </w:r>
          </w:p>
        </w:tc>
        <w:tc>
          <w:tcPr>
            <w:tcW w:w="7763" w:type="dxa"/>
            <w:gridSpan w:val="2"/>
          </w:tcPr>
          <w:p w:rsidR="00CB7CC8" w:rsidRPr="00A84DC8" w:rsidRDefault="00832176" w:rsidP="00CB7CC8">
            <w:pPr>
              <w:autoSpaceDE w:val="0"/>
              <w:autoSpaceDN w:val="0"/>
              <w:adjustRightInd w:val="0"/>
              <w:spacing w:after="0" w:line="240" w:lineRule="auto"/>
              <w:jc w:val="both"/>
              <w:rPr>
                <w:rFonts w:ascii="Times New Roman" w:hAnsi="Times New Roman" w:cs="Times New Roman"/>
                <w:color w:val="000000"/>
                <w:sz w:val="18"/>
                <w:szCs w:val="18"/>
              </w:rPr>
            </w:pPr>
            <w:r w:rsidRPr="00A84DC8">
              <w:rPr>
                <w:rFonts w:ascii="Times New Roman" w:hAnsi="Times New Roman" w:cs="Times New Roman"/>
                <w:color w:val="000000"/>
                <w:sz w:val="18"/>
                <w:szCs w:val="18"/>
              </w:rPr>
              <w:t>Müdür</w:t>
            </w:r>
          </w:p>
        </w:tc>
      </w:tr>
      <w:tr w:rsidR="00CB7CC8" w:rsidRPr="00000E75" w:rsidTr="000274D2">
        <w:trPr>
          <w:trHeight w:val="431"/>
        </w:trPr>
        <w:tc>
          <w:tcPr>
            <w:tcW w:w="3402" w:type="dxa"/>
            <w:gridSpan w:val="2"/>
            <w:vAlign w:val="center"/>
          </w:tcPr>
          <w:p w:rsidR="00CB7CC8" w:rsidRPr="008D6A0A" w:rsidRDefault="0076586D" w:rsidP="0076586D">
            <w:pPr>
              <w:pStyle w:val="TableParagraph"/>
              <w:ind w:left="0"/>
              <w:rPr>
                <w:b/>
                <w:sz w:val="18"/>
                <w:szCs w:val="18"/>
              </w:rPr>
            </w:pPr>
            <w:r w:rsidRPr="008D6A0A">
              <w:rPr>
                <w:b/>
                <w:sz w:val="18"/>
                <w:szCs w:val="18"/>
              </w:rPr>
              <w:t>Astlar (Altındaki Bağlı Görev Ünvanları)</w:t>
            </w:r>
          </w:p>
        </w:tc>
        <w:tc>
          <w:tcPr>
            <w:tcW w:w="7763" w:type="dxa"/>
            <w:gridSpan w:val="2"/>
          </w:tcPr>
          <w:p w:rsidR="00CB7CC8" w:rsidRPr="000274D2" w:rsidRDefault="00A84DC8" w:rsidP="000274D2">
            <w:pPr>
              <w:rPr>
                <w:rFonts w:ascii="Times New Roman" w:hAnsi="Times New Roman" w:cs="Times New Roman"/>
                <w:sz w:val="18"/>
                <w:szCs w:val="18"/>
                <w:lang w:val="en-US"/>
              </w:rPr>
            </w:pPr>
            <w:r w:rsidRPr="000274D2">
              <w:rPr>
                <w:rFonts w:ascii="Times New Roman" w:hAnsi="Times New Roman" w:cs="Times New Roman"/>
                <w:sz w:val="18"/>
                <w:szCs w:val="18"/>
                <w:lang w:val="en-US"/>
              </w:rPr>
              <w:t>İdari Personel, Yardımcı Personel</w:t>
            </w:r>
          </w:p>
        </w:tc>
      </w:tr>
      <w:tr w:rsidR="00CB7CC8" w:rsidRPr="00000E75" w:rsidTr="002B73A1">
        <w:trPr>
          <w:trHeight w:val="340"/>
        </w:trPr>
        <w:tc>
          <w:tcPr>
            <w:tcW w:w="3402" w:type="dxa"/>
            <w:gridSpan w:val="2"/>
            <w:vAlign w:val="center"/>
          </w:tcPr>
          <w:p w:rsidR="00CB7CC8" w:rsidRPr="008D6A0A" w:rsidRDefault="0076586D" w:rsidP="0076586D">
            <w:pPr>
              <w:pStyle w:val="TableParagraph"/>
              <w:ind w:left="0"/>
              <w:rPr>
                <w:b/>
                <w:sz w:val="18"/>
                <w:szCs w:val="18"/>
              </w:rPr>
            </w:pPr>
            <w:r w:rsidRPr="008D6A0A">
              <w:rPr>
                <w:b/>
                <w:sz w:val="18"/>
                <w:szCs w:val="18"/>
              </w:rPr>
              <w:t>Yetki ve Görev Devri Yapılan Personel Kadro Ünvanı</w:t>
            </w:r>
          </w:p>
        </w:tc>
        <w:tc>
          <w:tcPr>
            <w:tcW w:w="7763" w:type="dxa"/>
            <w:gridSpan w:val="2"/>
          </w:tcPr>
          <w:p w:rsidR="00CB7CC8" w:rsidRPr="000274D2" w:rsidRDefault="00000E75" w:rsidP="000274D2">
            <w:pPr>
              <w:rPr>
                <w:rFonts w:ascii="Times New Roman" w:hAnsi="Times New Roman" w:cs="Times New Roman"/>
                <w:sz w:val="18"/>
                <w:szCs w:val="18"/>
                <w:lang w:val="en-US"/>
              </w:rPr>
            </w:pPr>
            <w:r w:rsidRPr="000274D2">
              <w:rPr>
                <w:rFonts w:ascii="Times New Roman" w:hAnsi="Times New Roman" w:cs="Times New Roman"/>
                <w:sz w:val="18"/>
                <w:szCs w:val="18"/>
                <w:lang w:val="en-US"/>
              </w:rPr>
              <w:t>Şef, Vekâleti yürütme yetkinliğine haiz idari personel</w:t>
            </w:r>
          </w:p>
        </w:tc>
      </w:tr>
      <w:tr w:rsidR="00CB7CC8" w:rsidRPr="00000E75" w:rsidTr="002B73A1">
        <w:trPr>
          <w:trHeight w:val="813"/>
        </w:trPr>
        <w:tc>
          <w:tcPr>
            <w:tcW w:w="3402" w:type="dxa"/>
            <w:gridSpan w:val="2"/>
          </w:tcPr>
          <w:p w:rsidR="00CB7CC8" w:rsidRPr="008D6A0A"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8D6A0A">
              <w:rPr>
                <w:rFonts w:ascii="Times New Roman" w:hAnsi="Times New Roman" w:cs="Times New Roman"/>
                <w:b/>
                <w:bCs/>
                <w:color w:val="000000"/>
                <w:sz w:val="18"/>
                <w:szCs w:val="18"/>
              </w:rPr>
              <w:t xml:space="preserve">Görevin Tanımı </w:t>
            </w:r>
          </w:p>
        </w:tc>
        <w:tc>
          <w:tcPr>
            <w:tcW w:w="7763" w:type="dxa"/>
            <w:gridSpan w:val="2"/>
          </w:tcPr>
          <w:p w:rsidR="00CB7CC8" w:rsidRPr="00000E75" w:rsidRDefault="00CB7CC8" w:rsidP="00CB7CC8">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000E75">
              <w:rPr>
                <w:rFonts w:ascii="Times New Roman" w:hAnsi="Times New Roman" w:cs="Times New Roman"/>
                <w:sz w:val="18"/>
                <w:szCs w:val="18"/>
              </w:rPr>
              <w:t>Meslek Yüksekokulunun vizyonu, misyonu doğrultusunda idari işlerin sağlıklı, düzenli ve uyumlu bir şekilde yürütülmesi ile ilgili çalışmalar yapmak, planlamak, yönlendirmek, koordine etmek ve denetlemek</w:t>
            </w:r>
          </w:p>
        </w:tc>
      </w:tr>
      <w:tr w:rsidR="00CB7CC8" w:rsidRPr="00000E75" w:rsidTr="002B73A1">
        <w:trPr>
          <w:trHeight w:val="3713"/>
        </w:trPr>
        <w:tc>
          <w:tcPr>
            <w:tcW w:w="3402" w:type="dxa"/>
            <w:gridSpan w:val="2"/>
          </w:tcPr>
          <w:p w:rsidR="00CB7CC8" w:rsidRPr="008D6A0A"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8D6A0A">
              <w:rPr>
                <w:rFonts w:ascii="Times New Roman" w:hAnsi="Times New Roman" w:cs="Times New Roman"/>
                <w:b/>
                <w:bCs/>
                <w:color w:val="000000"/>
                <w:sz w:val="18"/>
                <w:szCs w:val="18"/>
              </w:rPr>
              <w:t xml:space="preserve">Temel Görev ve Sorumluluklar </w:t>
            </w:r>
          </w:p>
        </w:tc>
        <w:tc>
          <w:tcPr>
            <w:tcW w:w="7763" w:type="dxa"/>
            <w:gridSpan w:val="2"/>
          </w:tcPr>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Meslek Yüksekokulun Üniversite içi ve dışı tüm idari işlerini yürütmek,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 xml:space="preserve">Meslek Yüksekokulun idari personeli üzerinde genel gözetim ve denetim görevini yapmak, </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5018 sayılı Kamu Mali Yönetimi ve Kontrol Kanununun 33. maddesi uyarınca gerçekleştirme görevlisi görevini yürütmek,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 xml:space="preserve">Meslek Yüksekokul Yönetim Kurulu ve Meslek Yüksekokul Kurulunda oya katılmaksızın raportörlük görevi yapmak; bu kurullarda alınan kararların yazılması, korunması ve saklanmasını sağlamak,  </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 xml:space="preserve">Meslek Yüksekokul Kurulu, Yönetim Kurulu ve Disiplin Kurulu gündemini hazırlatmak ve üyelere dağıtılmasını sağlamak, </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Meslek Yüksekokul Kurulu, Yönetim Kurulu ve Disiplin Kurulu kararlarının Rektörlük Makamına ve diğer ilgili makamlara iletilmesini ve arşivlenmesini sağlamak,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 xml:space="preserve">Meslek Yüksekokul idari teşkilatında görevlendirilecek personel hakkında Meslek Yüksekokul Müdürüne öneride bulunmak,  </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Kurum içi ve kurum dışından gelen evrakın havalesini yaparak kaydedilmesini, birim içi yönlendirilmesini sağlamak,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Meslek Yüksekokulun protokol, ziyaret ve tören işlerini düzenlemek. Gerektiği zaman güvenlik önlemlerinin alınmasını sağlamak,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Akademik ve İdari personelin maaş ve yollukları ile ders ücretlerinin hazırlanmasını ve tahakkuk ettirilmesini sağlamak, taşınır mal kayıt kontrol, satın alma, bütçe ve ödenek durumlarının denetim ve takibini yapmak,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 xml:space="preserve">Bütün faaliyetlerin gözetim ve denetiminin yapılmasında, takip ve kontrol edilmesinde ve sonuçlarının alınmasında, Meslek Yüksekokul Müdürüne karşı birinci derecede sorumludur.  </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Göreviyle ilgili evrak, eşya araç ve gereçleri korumak ve saklamak,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Tasarruf ilkelerine uygun hareket etmek,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 xml:space="preserve">Bağlı olduğu süreç ile üst yönetici/yöneticileri tarafından verilen diğer işleri ve işlemleri yapmak.  </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Mesai saatlerine uyarak, sekreterliğin açık tutulmasını sağlamak,</w:t>
            </w:r>
          </w:p>
          <w:p w:rsidR="00CB7CC8" w:rsidRPr="00000E75" w:rsidRDefault="00661711" w:rsidP="00A531DE">
            <w:pPr>
              <w:pStyle w:val="TableParagraph"/>
              <w:numPr>
                <w:ilvl w:val="0"/>
                <w:numId w:val="1"/>
              </w:numPr>
              <w:ind w:left="284" w:right="176" w:hanging="284"/>
              <w:jc w:val="both"/>
              <w:rPr>
                <w:sz w:val="18"/>
                <w:szCs w:val="18"/>
              </w:rPr>
            </w:pPr>
            <w:r w:rsidRPr="00000E75">
              <w:rPr>
                <w:sz w:val="18"/>
                <w:szCs w:val="18"/>
              </w:rPr>
              <w:t>Müdürün ve Rektörlüğün davet ettiği toplantılara katılmak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Yıllık izinler ve idari izinleri işleri aksatmayacak şekilde istenmesine özen göstermek,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Kılık ve kıyafet kurallarına uymak,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İdari personel ile periyodik toplantılar yapmak,uyumlu ve verimli çalışmaları için gerekli tedbirleri almak, personel arasında adil işbölümü yapılmasını sağlamak, görevlerini yerine getirip getirmediklerini denetlemek, gerekli durumlarda idari personelin görev alanlarını ve birimlerini düzenlemek,</w:t>
            </w:r>
          </w:p>
          <w:p w:rsidR="00CB7CC8" w:rsidRPr="00000E75" w:rsidRDefault="00CB7CC8" w:rsidP="00A531DE">
            <w:pPr>
              <w:pStyle w:val="TableParagraph"/>
              <w:numPr>
                <w:ilvl w:val="0"/>
                <w:numId w:val="1"/>
              </w:numPr>
              <w:ind w:left="284" w:right="176" w:hanging="284"/>
              <w:jc w:val="both"/>
              <w:rPr>
                <w:sz w:val="18"/>
                <w:szCs w:val="18"/>
              </w:rPr>
            </w:pPr>
            <w:r w:rsidRPr="00000E75">
              <w:rPr>
                <w:sz w:val="18"/>
                <w:szCs w:val="18"/>
              </w:rPr>
              <w:t>Meslek Yüksekokula alınacak Akademik personelin sınav işlemlerinin takibi ve sonuçlarının R</w:t>
            </w:r>
            <w:r w:rsidR="007F2B1B" w:rsidRPr="00000E75">
              <w:rPr>
                <w:sz w:val="18"/>
                <w:szCs w:val="18"/>
              </w:rPr>
              <w:t>ektörlüğe iletilmesini sağlamak,</w:t>
            </w:r>
          </w:p>
          <w:p w:rsidR="00EB0224" w:rsidRPr="00000E75" w:rsidRDefault="00CB7CC8" w:rsidP="00A531DE">
            <w:pPr>
              <w:pStyle w:val="TableParagraph"/>
              <w:numPr>
                <w:ilvl w:val="0"/>
                <w:numId w:val="1"/>
              </w:numPr>
              <w:ind w:left="284" w:right="176" w:hanging="284"/>
              <w:jc w:val="both"/>
              <w:rPr>
                <w:sz w:val="18"/>
                <w:szCs w:val="18"/>
              </w:rPr>
            </w:pPr>
            <w:r w:rsidRPr="00000E75">
              <w:rPr>
                <w:sz w:val="18"/>
                <w:szCs w:val="18"/>
              </w:rPr>
              <w:t>Eğitim-Öğretim hizmetlerinin kesintisiz ve sağlıklı bir şekilde sürdürülmesinde lüzumlu olan araç gereç ve malzemelerin zamanında temininin yapılması ve ilgili birimlere intikalini</w:t>
            </w:r>
            <w:r w:rsidR="007F2B1B" w:rsidRPr="00000E75">
              <w:rPr>
                <w:sz w:val="18"/>
                <w:szCs w:val="18"/>
              </w:rPr>
              <w:t xml:space="preserve"> </w:t>
            </w:r>
            <w:r w:rsidR="00EB0224" w:rsidRPr="00000E75">
              <w:rPr>
                <w:sz w:val="18"/>
                <w:szCs w:val="18"/>
              </w:rPr>
              <w:t xml:space="preserve">sağlamak,  </w:t>
            </w:r>
          </w:p>
          <w:p w:rsidR="00EB0224" w:rsidRPr="00000E75" w:rsidRDefault="00EB0224" w:rsidP="00A531DE">
            <w:pPr>
              <w:pStyle w:val="TableParagraph"/>
              <w:numPr>
                <w:ilvl w:val="0"/>
                <w:numId w:val="1"/>
              </w:numPr>
              <w:ind w:left="284" w:right="176" w:hanging="284"/>
              <w:jc w:val="both"/>
              <w:rPr>
                <w:sz w:val="18"/>
                <w:szCs w:val="18"/>
              </w:rPr>
            </w:pPr>
            <w:r w:rsidRPr="00000E75">
              <w:rPr>
                <w:sz w:val="18"/>
                <w:szCs w:val="18"/>
              </w:rPr>
              <w:t xml:space="preserve">Meslek Yüksekokul bütçesinin hazırlanmasında gerekli iş ve işlemleri yapmak, bütçe taslağını Müdürlüğe sunmak, bütçenin kullanılmasıyla ilgili gerekli tedbirleri almak,  </w:t>
            </w:r>
          </w:p>
          <w:p w:rsidR="00EB0224" w:rsidRPr="00000E75" w:rsidRDefault="00EB0224" w:rsidP="00A531DE">
            <w:pPr>
              <w:pStyle w:val="TableParagraph"/>
              <w:numPr>
                <w:ilvl w:val="0"/>
                <w:numId w:val="1"/>
              </w:numPr>
              <w:ind w:left="284" w:right="176" w:hanging="284"/>
              <w:jc w:val="both"/>
              <w:rPr>
                <w:sz w:val="18"/>
                <w:szCs w:val="18"/>
              </w:rPr>
            </w:pPr>
            <w:r w:rsidRPr="00000E75">
              <w:rPr>
                <w:sz w:val="18"/>
                <w:szCs w:val="18"/>
              </w:rPr>
              <w:t xml:space="preserve">Meslek Yüksekokulu’nun bina ve tesisleri ile makine ve teçhizatın bakım onarımı için gerekli çalışmalarda bulunmak, bilgilendirmek, </w:t>
            </w:r>
          </w:p>
          <w:p w:rsidR="00EB0224" w:rsidRPr="00000E75" w:rsidRDefault="00EB0224" w:rsidP="00A531DE">
            <w:pPr>
              <w:pStyle w:val="TableParagraph"/>
              <w:numPr>
                <w:ilvl w:val="0"/>
                <w:numId w:val="1"/>
              </w:numPr>
              <w:ind w:left="284" w:right="176" w:hanging="284"/>
              <w:jc w:val="both"/>
              <w:rPr>
                <w:sz w:val="18"/>
                <w:szCs w:val="18"/>
              </w:rPr>
            </w:pPr>
            <w:r w:rsidRPr="00000E75">
              <w:rPr>
                <w:sz w:val="18"/>
                <w:szCs w:val="18"/>
              </w:rPr>
              <w:t xml:space="preserve">Öğrencilerin ihtiyaç duyduğu (kayıt, derse yazılım, sınav, rapor, disiplin vb. gibi) konularda kendilerine yardımcı olmak.Bu amaçla özellikle öğrencilerle ilgili değişen yasa ve yönetmelikleri takip ederek,yanlış bilgilendirmeyi önlemek,  </w:t>
            </w:r>
          </w:p>
          <w:p w:rsidR="00EB0224" w:rsidRPr="00000E75" w:rsidRDefault="00EB0224" w:rsidP="00A531DE">
            <w:pPr>
              <w:pStyle w:val="TableParagraph"/>
              <w:numPr>
                <w:ilvl w:val="0"/>
                <w:numId w:val="1"/>
              </w:numPr>
              <w:ind w:left="284" w:right="176" w:hanging="284"/>
              <w:jc w:val="both"/>
              <w:rPr>
                <w:sz w:val="18"/>
                <w:szCs w:val="18"/>
              </w:rPr>
            </w:pPr>
            <w:r w:rsidRPr="00000E75">
              <w:rPr>
                <w:sz w:val="18"/>
                <w:szCs w:val="18"/>
              </w:rPr>
              <w:t xml:space="preserve">Bölüm öğretim elemanlarının iletişim bilgilerini tutarak, gerektiğinde bulunmalarını sağlamak.  </w:t>
            </w:r>
          </w:p>
          <w:p w:rsidR="00CB7CC8" w:rsidRPr="00000E75" w:rsidRDefault="00AE5B93" w:rsidP="00A531DE">
            <w:pPr>
              <w:pStyle w:val="TableParagraph"/>
              <w:numPr>
                <w:ilvl w:val="0"/>
                <w:numId w:val="1"/>
              </w:numPr>
              <w:ind w:left="284" w:right="-14" w:hanging="284"/>
              <w:jc w:val="both"/>
              <w:rPr>
                <w:sz w:val="18"/>
                <w:szCs w:val="18"/>
                <w:vertAlign w:val="subscript"/>
              </w:rPr>
            </w:pPr>
            <w:r w:rsidRPr="00000E75">
              <w:rPr>
                <w:sz w:val="18"/>
                <w:szCs w:val="18"/>
              </w:rPr>
              <w:t>Bağlı olduğu süreç ile üst yöneticileri tarafından verilen diğer iş ve işlemleri yapmak</w:t>
            </w:r>
            <w:r w:rsidR="00EB0224" w:rsidRPr="00000E75">
              <w:rPr>
                <w:sz w:val="18"/>
                <w:szCs w:val="18"/>
              </w:rPr>
              <w:t>.</w:t>
            </w:r>
          </w:p>
        </w:tc>
      </w:tr>
      <w:tr w:rsidR="00CB7CC8" w:rsidRPr="00000E75" w:rsidTr="002B73A1">
        <w:trPr>
          <w:trHeight w:val="1668"/>
        </w:trPr>
        <w:tc>
          <w:tcPr>
            <w:tcW w:w="3402" w:type="dxa"/>
            <w:gridSpan w:val="2"/>
          </w:tcPr>
          <w:p w:rsidR="00A84E85" w:rsidRDefault="00A84E85" w:rsidP="00CB7CC8">
            <w:pPr>
              <w:pStyle w:val="Default"/>
              <w:jc w:val="both"/>
              <w:rPr>
                <w:rFonts w:ascii="Times New Roman" w:hAnsi="Times New Roman" w:cs="Times New Roman"/>
                <w:b/>
                <w:bCs/>
                <w:sz w:val="18"/>
                <w:szCs w:val="18"/>
              </w:rPr>
            </w:pPr>
          </w:p>
          <w:p w:rsidR="00CB7CC8" w:rsidRPr="008D6A0A" w:rsidRDefault="00CB7CC8" w:rsidP="00CB7CC8">
            <w:pPr>
              <w:pStyle w:val="Default"/>
              <w:jc w:val="both"/>
              <w:rPr>
                <w:rFonts w:ascii="Times New Roman" w:hAnsi="Times New Roman" w:cs="Times New Roman"/>
                <w:sz w:val="18"/>
                <w:szCs w:val="18"/>
              </w:rPr>
            </w:pPr>
            <w:r w:rsidRPr="008D6A0A">
              <w:rPr>
                <w:rFonts w:ascii="Times New Roman" w:hAnsi="Times New Roman" w:cs="Times New Roman"/>
                <w:b/>
                <w:bCs/>
                <w:sz w:val="18"/>
                <w:szCs w:val="18"/>
              </w:rPr>
              <w:t xml:space="preserve">Yetkiler </w:t>
            </w:r>
          </w:p>
        </w:tc>
        <w:tc>
          <w:tcPr>
            <w:tcW w:w="7763" w:type="dxa"/>
            <w:gridSpan w:val="2"/>
          </w:tcPr>
          <w:p w:rsidR="00A84E85" w:rsidRDefault="00A84E85" w:rsidP="00A84E85">
            <w:pPr>
              <w:pStyle w:val="Default"/>
              <w:ind w:left="284"/>
              <w:jc w:val="both"/>
              <w:rPr>
                <w:rFonts w:ascii="Times New Roman" w:hAnsi="Times New Roman" w:cs="Times New Roman"/>
                <w:sz w:val="18"/>
                <w:szCs w:val="18"/>
              </w:rPr>
            </w:pPr>
          </w:p>
          <w:p w:rsidR="004B255C" w:rsidRPr="00000E75" w:rsidRDefault="00CB7CC8" w:rsidP="00A531DE">
            <w:pPr>
              <w:pStyle w:val="Default"/>
              <w:numPr>
                <w:ilvl w:val="0"/>
                <w:numId w:val="2"/>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İmza </w:t>
            </w:r>
            <w:r w:rsidR="00A84E85">
              <w:rPr>
                <w:rFonts w:ascii="Times New Roman" w:hAnsi="Times New Roman" w:cs="Times New Roman"/>
                <w:sz w:val="18"/>
                <w:szCs w:val="18"/>
              </w:rPr>
              <w:t>y</w:t>
            </w:r>
            <w:r w:rsidRPr="00000E75">
              <w:rPr>
                <w:rFonts w:ascii="Times New Roman" w:hAnsi="Times New Roman" w:cs="Times New Roman"/>
                <w:sz w:val="18"/>
                <w:szCs w:val="18"/>
              </w:rPr>
              <w:t xml:space="preserve">etkisi, </w:t>
            </w:r>
          </w:p>
          <w:p w:rsidR="004B255C" w:rsidRPr="00000E75" w:rsidRDefault="00A84E85" w:rsidP="00A531DE">
            <w:pPr>
              <w:pStyle w:val="Default"/>
              <w:numPr>
                <w:ilvl w:val="0"/>
                <w:numId w:val="2"/>
              </w:numPr>
              <w:ind w:left="284" w:hanging="284"/>
              <w:jc w:val="both"/>
              <w:rPr>
                <w:rFonts w:ascii="Times New Roman" w:hAnsi="Times New Roman" w:cs="Times New Roman"/>
                <w:sz w:val="18"/>
                <w:szCs w:val="18"/>
              </w:rPr>
            </w:pPr>
            <w:r>
              <w:rPr>
                <w:rFonts w:ascii="Times New Roman" w:hAnsi="Times New Roman" w:cs="Times New Roman"/>
                <w:sz w:val="18"/>
                <w:szCs w:val="18"/>
              </w:rPr>
              <w:t>Gerçekleştirme Görevlisi olarak yetkisini kullanmak,</w:t>
            </w:r>
          </w:p>
          <w:p w:rsidR="00CB7CC8" w:rsidRPr="00000E75" w:rsidRDefault="004B255C" w:rsidP="00A531DE">
            <w:pPr>
              <w:pStyle w:val="Default"/>
              <w:numPr>
                <w:ilvl w:val="0"/>
                <w:numId w:val="2"/>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İ</w:t>
            </w:r>
            <w:r w:rsidR="00CB7CC8" w:rsidRPr="00000E75">
              <w:rPr>
                <w:rFonts w:ascii="Times New Roman" w:hAnsi="Times New Roman" w:cs="Times New Roman"/>
                <w:sz w:val="18"/>
                <w:szCs w:val="18"/>
              </w:rPr>
              <w:t>daresinde çalışan her kademedeki personele iş verme, kontrol etme, düzeltme, uyarma, bilgi ve rapor isteme yetkisi</w:t>
            </w:r>
            <w:r w:rsidR="00EB0224" w:rsidRPr="00000E75">
              <w:rPr>
                <w:rFonts w:ascii="Times New Roman" w:hAnsi="Times New Roman" w:cs="Times New Roman"/>
                <w:sz w:val="18"/>
                <w:szCs w:val="18"/>
              </w:rPr>
              <w:t>,</w:t>
            </w:r>
          </w:p>
          <w:p w:rsidR="00D538CD" w:rsidRPr="00000E75" w:rsidRDefault="00A84E85" w:rsidP="00A531DE">
            <w:pPr>
              <w:pStyle w:val="Default"/>
              <w:numPr>
                <w:ilvl w:val="0"/>
                <w:numId w:val="2"/>
              </w:numPr>
              <w:ind w:left="284" w:hanging="284"/>
              <w:jc w:val="both"/>
              <w:rPr>
                <w:rFonts w:ascii="Times New Roman" w:hAnsi="Times New Roman" w:cs="Times New Roman"/>
                <w:sz w:val="18"/>
                <w:szCs w:val="18"/>
              </w:rPr>
            </w:pPr>
            <w:r>
              <w:rPr>
                <w:rFonts w:ascii="Times New Roman" w:hAnsi="Times New Roman" w:cs="Times New Roman"/>
                <w:sz w:val="18"/>
                <w:szCs w:val="18"/>
              </w:rPr>
              <w:t>Kurullara katılma yetkisi,</w:t>
            </w:r>
          </w:p>
          <w:p w:rsidR="007A1EA9" w:rsidRPr="00000E75" w:rsidRDefault="007A1EA9" w:rsidP="007A1EA9">
            <w:pPr>
              <w:pStyle w:val="Default"/>
              <w:jc w:val="both"/>
              <w:rPr>
                <w:rFonts w:ascii="Times New Roman" w:hAnsi="Times New Roman" w:cs="Times New Roman"/>
                <w:sz w:val="18"/>
                <w:szCs w:val="18"/>
                <w:vertAlign w:val="subscript"/>
              </w:rPr>
            </w:pPr>
          </w:p>
        </w:tc>
      </w:tr>
      <w:tr w:rsidR="00CB7CC8" w:rsidRPr="00000E75" w:rsidTr="002B73A1">
        <w:trPr>
          <w:trHeight w:val="577"/>
        </w:trPr>
        <w:tc>
          <w:tcPr>
            <w:tcW w:w="3402" w:type="dxa"/>
            <w:gridSpan w:val="2"/>
          </w:tcPr>
          <w:p w:rsidR="00CB7CC8" w:rsidRPr="008D6A0A" w:rsidRDefault="00CB7CC8" w:rsidP="00CB7CC8">
            <w:pPr>
              <w:pStyle w:val="Default"/>
              <w:jc w:val="both"/>
              <w:rPr>
                <w:rFonts w:ascii="Times New Roman" w:hAnsi="Times New Roman" w:cs="Times New Roman"/>
                <w:sz w:val="18"/>
                <w:szCs w:val="18"/>
              </w:rPr>
            </w:pPr>
            <w:r w:rsidRPr="008D6A0A">
              <w:rPr>
                <w:rFonts w:ascii="Times New Roman" w:hAnsi="Times New Roman" w:cs="Times New Roman"/>
                <w:b/>
                <w:bCs/>
                <w:sz w:val="18"/>
                <w:szCs w:val="18"/>
              </w:rPr>
              <w:t xml:space="preserve">Görev İçin Gerekli Beceri ve Yetenekler </w:t>
            </w:r>
          </w:p>
        </w:tc>
        <w:tc>
          <w:tcPr>
            <w:tcW w:w="7763" w:type="dxa"/>
            <w:gridSpan w:val="2"/>
          </w:tcPr>
          <w:p w:rsidR="00E301B5" w:rsidRPr="00000E75" w:rsidRDefault="00CB7CC8" w:rsidP="002105C6">
            <w:pPr>
              <w:pStyle w:val="Default"/>
              <w:numPr>
                <w:ilvl w:val="0"/>
                <w:numId w:val="3"/>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657 sayılı Devlet Memurları Kanunu’nda belirtilen genel niteliklere sahip olmak. </w:t>
            </w:r>
          </w:p>
          <w:p w:rsidR="00E301B5" w:rsidRPr="00000E75" w:rsidRDefault="00CB7CC8" w:rsidP="002105C6">
            <w:pPr>
              <w:pStyle w:val="Default"/>
              <w:numPr>
                <w:ilvl w:val="0"/>
                <w:numId w:val="3"/>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En az dört yıllık yükseköğrenim mezunu olmak, </w:t>
            </w:r>
          </w:p>
          <w:p w:rsidR="00E301B5" w:rsidRPr="00000E75" w:rsidRDefault="00CB7CC8" w:rsidP="002105C6">
            <w:pPr>
              <w:pStyle w:val="Default"/>
              <w:numPr>
                <w:ilvl w:val="0"/>
                <w:numId w:val="3"/>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Ofis programlarını iyi düzeyde kullanmak, </w:t>
            </w:r>
          </w:p>
          <w:p w:rsidR="00E301B5" w:rsidRPr="00000E75" w:rsidRDefault="00CB7CC8" w:rsidP="002105C6">
            <w:pPr>
              <w:pStyle w:val="Default"/>
              <w:numPr>
                <w:ilvl w:val="0"/>
                <w:numId w:val="3"/>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Görevin gerektirdiği düzeyde iş deneyimine sahip olmak. </w:t>
            </w:r>
          </w:p>
          <w:p w:rsidR="00E301B5" w:rsidRPr="00000E75" w:rsidRDefault="00CB7CC8" w:rsidP="002105C6">
            <w:pPr>
              <w:pStyle w:val="Default"/>
              <w:numPr>
                <w:ilvl w:val="0"/>
                <w:numId w:val="3"/>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Temsil ve yöneticilik becerisine sahip olmak, </w:t>
            </w:r>
          </w:p>
          <w:p w:rsidR="00CB7CC8" w:rsidRPr="00000E75" w:rsidRDefault="00CB7CC8" w:rsidP="002105C6">
            <w:pPr>
              <w:pStyle w:val="Default"/>
              <w:numPr>
                <w:ilvl w:val="0"/>
                <w:numId w:val="3"/>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Analitik düşünme yeteneğine sahip olmak, sevk ve idare gereklerini bilmek, İnsan psikolojisi hakkında bilgi sahibi olmak, diksiyon ve iletişim becerisine, sağlıklı karar verme ve sorun çözme yeteneğine sahip olmak.</w:t>
            </w:r>
          </w:p>
          <w:p w:rsidR="00F1534D" w:rsidRPr="00000E75" w:rsidRDefault="00F1534D" w:rsidP="00CB7CC8">
            <w:pPr>
              <w:pStyle w:val="Default"/>
              <w:jc w:val="both"/>
              <w:rPr>
                <w:rFonts w:ascii="Times New Roman" w:hAnsi="Times New Roman" w:cs="Times New Roman"/>
                <w:sz w:val="18"/>
                <w:szCs w:val="18"/>
                <w:vertAlign w:val="subscript"/>
              </w:rPr>
            </w:pPr>
          </w:p>
        </w:tc>
      </w:tr>
      <w:tr w:rsidR="00CB7CC8" w:rsidRPr="00000E75" w:rsidTr="002B73A1">
        <w:trPr>
          <w:trHeight w:val="399"/>
        </w:trPr>
        <w:tc>
          <w:tcPr>
            <w:tcW w:w="3402" w:type="dxa"/>
            <w:gridSpan w:val="2"/>
          </w:tcPr>
          <w:p w:rsidR="00CB7CC8" w:rsidRPr="008D6A0A" w:rsidRDefault="00CB7CC8" w:rsidP="00CB7CC8">
            <w:pPr>
              <w:pStyle w:val="Default"/>
              <w:jc w:val="both"/>
              <w:rPr>
                <w:rFonts w:ascii="Times New Roman" w:hAnsi="Times New Roman" w:cs="Times New Roman"/>
                <w:sz w:val="18"/>
                <w:szCs w:val="18"/>
              </w:rPr>
            </w:pPr>
            <w:r w:rsidRPr="008D6A0A">
              <w:rPr>
                <w:rFonts w:ascii="Times New Roman" w:hAnsi="Times New Roman" w:cs="Times New Roman"/>
                <w:b/>
                <w:bCs/>
                <w:sz w:val="18"/>
                <w:szCs w:val="18"/>
              </w:rPr>
              <w:t xml:space="preserve">Görevin Diğer Görevlerle İlişkisi </w:t>
            </w:r>
          </w:p>
        </w:tc>
        <w:tc>
          <w:tcPr>
            <w:tcW w:w="7763" w:type="dxa"/>
            <w:gridSpan w:val="2"/>
          </w:tcPr>
          <w:p w:rsidR="00361FE5" w:rsidRPr="00000E75" w:rsidRDefault="00667210" w:rsidP="002105C6">
            <w:pPr>
              <w:pStyle w:val="Default"/>
              <w:numPr>
                <w:ilvl w:val="0"/>
                <w:numId w:val="4"/>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Meslek Yüksekokul Müdürü ile raporlama ilişkisi</w:t>
            </w:r>
            <w:r w:rsidR="00361FE5" w:rsidRPr="00000E75">
              <w:rPr>
                <w:rFonts w:ascii="Times New Roman" w:hAnsi="Times New Roman" w:cs="Times New Roman"/>
                <w:sz w:val="18"/>
                <w:szCs w:val="18"/>
              </w:rPr>
              <w:t>,</w:t>
            </w:r>
            <w:r w:rsidRPr="00000E75">
              <w:rPr>
                <w:rFonts w:ascii="Times New Roman" w:hAnsi="Times New Roman" w:cs="Times New Roman"/>
                <w:sz w:val="18"/>
                <w:szCs w:val="18"/>
              </w:rPr>
              <w:t xml:space="preserve">  </w:t>
            </w:r>
          </w:p>
          <w:p w:rsidR="00361FE5" w:rsidRPr="00000E75" w:rsidRDefault="00667210" w:rsidP="002105C6">
            <w:pPr>
              <w:pStyle w:val="Default"/>
              <w:numPr>
                <w:ilvl w:val="0"/>
                <w:numId w:val="4"/>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Meslek Yüksekokulun diğer alt birimleri ile işbirliği ve eşgüdüm ilişkisi</w:t>
            </w:r>
            <w:r w:rsidR="00361FE5" w:rsidRPr="00000E75">
              <w:rPr>
                <w:rFonts w:ascii="Times New Roman" w:hAnsi="Times New Roman" w:cs="Times New Roman"/>
                <w:sz w:val="18"/>
                <w:szCs w:val="18"/>
              </w:rPr>
              <w:t>,</w:t>
            </w:r>
          </w:p>
          <w:p w:rsidR="00361FE5" w:rsidRPr="00000E75" w:rsidRDefault="00667210" w:rsidP="002105C6">
            <w:pPr>
              <w:pStyle w:val="Default"/>
              <w:numPr>
                <w:ilvl w:val="0"/>
                <w:numId w:val="4"/>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Tüm astlarıyla izleme, kontrol etme, bilgi ve rapor isteme, gerektiğinde uyarma ve</w:t>
            </w:r>
            <w:r w:rsidR="00361FE5" w:rsidRPr="00000E75">
              <w:rPr>
                <w:rFonts w:ascii="Times New Roman" w:hAnsi="Times New Roman" w:cs="Times New Roman"/>
                <w:sz w:val="18"/>
                <w:szCs w:val="18"/>
              </w:rPr>
              <w:t xml:space="preserve"> </w:t>
            </w:r>
            <w:r w:rsidRPr="00000E75">
              <w:rPr>
                <w:rFonts w:ascii="Times New Roman" w:hAnsi="Times New Roman" w:cs="Times New Roman"/>
                <w:sz w:val="18"/>
                <w:szCs w:val="18"/>
              </w:rPr>
              <w:t>düzeltme ilişkisi</w:t>
            </w:r>
            <w:r w:rsidR="00361FE5" w:rsidRPr="00000E75">
              <w:rPr>
                <w:rFonts w:ascii="Times New Roman" w:hAnsi="Times New Roman" w:cs="Times New Roman"/>
                <w:sz w:val="18"/>
                <w:szCs w:val="18"/>
              </w:rPr>
              <w:t>,</w:t>
            </w:r>
            <w:r w:rsidRPr="00000E75">
              <w:rPr>
                <w:rFonts w:ascii="Times New Roman" w:hAnsi="Times New Roman" w:cs="Times New Roman"/>
                <w:sz w:val="18"/>
                <w:szCs w:val="18"/>
              </w:rPr>
              <w:t xml:space="preserve">  </w:t>
            </w:r>
          </w:p>
          <w:p w:rsidR="00CB7CC8" w:rsidRPr="00000E75" w:rsidRDefault="00667210" w:rsidP="002105C6">
            <w:pPr>
              <w:pStyle w:val="Default"/>
              <w:numPr>
                <w:ilvl w:val="0"/>
                <w:numId w:val="4"/>
              </w:numPr>
              <w:ind w:left="284" w:hanging="284"/>
              <w:jc w:val="both"/>
              <w:rPr>
                <w:rFonts w:ascii="Times New Roman" w:hAnsi="Times New Roman" w:cs="Times New Roman"/>
                <w:sz w:val="18"/>
                <w:szCs w:val="18"/>
                <w:vertAlign w:val="subscript"/>
              </w:rPr>
            </w:pPr>
            <w:r w:rsidRPr="00000E75">
              <w:rPr>
                <w:rFonts w:ascii="Times New Roman" w:hAnsi="Times New Roman" w:cs="Times New Roman"/>
                <w:sz w:val="18"/>
                <w:szCs w:val="18"/>
              </w:rPr>
              <w:t>Meslek Yüksekokulun görev alanına giren konularda, Üniversitenin diğer birimlerinde</w:t>
            </w:r>
            <w:r w:rsidR="00361FE5" w:rsidRPr="00000E75">
              <w:rPr>
                <w:rFonts w:ascii="Times New Roman" w:hAnsi="Times New Roman" w:cs="Times New Roman"/>
                <w:sz w:val="18"/>
                <w:szCs w:val="18"/>
              </w:rPr>
              <w:t xml:space="preserve"> </w:t>
            </w:r>
            <w:r w:rsidRPr="00000E75">
              <w:rPr>
                <w:rFonts w:ascii="Times New Roman" w:hAnsi="Times New Roman" w:cs="Times New Roman"/>
                <w:sz w:val="18"/>
                <w:szCs w:val="18"/>
              </w:rPr>
              <w:t>yürütülen görevlerin sahiplerine, koordinasyon ve danışmanlık sunumu ilişkisi</w:t>
            </w:r>
            <w:r w:rsidR="00361FE5" w:rsidRPr="00000E75">
              <w:rPr>
                <w:rFonts w:ascii="Times New Roman" w:hAnsi="Times New Roman" w:cs="Times New Roman"/>
                <w:sz w:val="18"/>
                <w:szCs w:val="18"/>
              </w:rPr>
              <w:t>,</w:t>
            </w:r>
          </w:p>
        </w:tc>
      </w:tr>
      <w:tr w:rsidR="00CB7CC8" w:rsidRPr="00000E75" w:rsidTr="002B73A1">
        <w:trPr>
          <w:trHeight w:val="976"/>
        </w:trPr>
        <w:tc>
          <w:tcPr>
            <w:tcW w:w="3402" w:type="dxa"/>
            <w:gridSpan w:val="2"/>
          </w:tcPr>
          <w:p w:rsidR="00CB7CC8" w:rsidRPr="008D6A0A" w:rsidRDefault="00CB7CC8" w:rsidP="00CB7CC8">
            <w:pPr>
              <w:pStyle w:val="Default"/>
              <w:jc w:val="both"/>
              <w:rPr>
                <w:rFonts w:ascii="Times New Roman" w:hAnsi="Times New Roman" w:cs="Times New Roman"/>
                <w:sz w:val="18"/>
                <w:szCs w:val="18"/>
              </w:rPr>
            </w:pPr>
            <w:r w:rsidRPr="008D6A0A">
              <w:rPr>
                <w:rFonts w:ascii="Times New Roman" w:hAnsi="Times New Roman" w:cs="Times New Roman"/>
                <w:b/>
                <w:bCs/>
                <w:sz w:val="18"/>
                <w:szCs w:val="18"/>
              </w:rPr>
              <w:t xml:space="preserve">Yasal Dayanaklar </w:t>
            </w:r>
          </w:p>
        </w:tc>
        <w:tc>
          <w:tcPr>
            <w:tcW w:w="7763" w:type="dxa"/>
            <w:gridSpan w:val="2"/>
          </w:tcPr>
          <w:p w:rsidR="00E301B5" w:rsidRPr="00000E75" w:rsidRDefault="00CB7CC8" w:rsidP="00354294">
            <w:pPr>
              <w:pStyle w:val="Default"/>
              <w:numPr>
                <w:ilvl w:val="0"/>
                <w:numId w:val="5"/>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657 sayılı Devlet Memurları Kanunu </w:t>
            </w:r>
          </w:p>
          <w:p w:rsidR="00E301B5" w:rsidRPr="00000E75" w:rsidRDefault="00CB7CC8" w:rsidP="00354294">
            <w:pPr>
              <w:pStyle w:val="Default"/>
              <w:numPr>
                <w:ilvl w:val="0"/>
                <w:numId w:val="5"/>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2547 sayılı Yükseköğretim Kanunu </w:t>
            </w:r>
          </w:p>
          <w:p w:rsidR="00E301B5" w:rsidRPr="00000E75" w:rsidRDefault="00CB7CC8" w:rsidP="00354294">
            <w:pPr>
              <w:pStyle w:val="Default"/>
              <w:numPr>
                <w:ilvl w:val="0"/>
                <w:numId w:val="5"/>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2914 sayılı Yükseköğretim Personel Kanunu </w:t>
            </w:r>
          </w:p>
          <w:p w:rsidR="00E301B5" w:rsidRPr="00000E75" w:rsidRDefault="00CB7CC8" w:rsidP="00354294">
            <w:pPr>
              <w:pStyle w:val="Default"/>
              <w:numPr>
                <w:ilvl w:val="0"/>
                <w:numId w:val="5"/>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5510 sayılı Sosyal Güvenlik Kanunu </w:t>
            </w:r>
          </w:p>
          <w:p w:rsidR="00E301B5" w:rsidRPr="00000E75" w:rsidRDefault="00CB7CC8" w:rsidP="00354294">
            <w:pPr>
              <w:pStyle w:val="Default"/>
              <w:numPr>
                <w:ilvl w:val="0"/>
                <w:numId w:val="5"/>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4734 sayılı Kamu İhale Kanunu </w:t>
            </w:r>
          </w:p>
          <w:p w:rsidR="00E301B5" w:rsidRPr="00000E75" w:rsidRDefault="00CB7CC8" w:rsidP="00354294">
            <w:pPr>
              <w:pStyle w:val="Default"/>
              <w:numPr>
                <w:ilvl w:val="0"/>
                <w:numId w:val="5"/>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6698 sayılı Kişisel Verilerin Korunması Kanunu </w:t>
            </w:r>
          </w:p>
          <w:p w:rsidR="00E301B5" w:rsidRPr="00000E75" w:rsidRDefault="00CB7CC8" w:rsidP="00354294">
            <w:pPr>
              <w:pStyle w:val="Default"/>
              <w:numPr>
                <w:ilvl w:val="0"/>
                <w:numId w:val="5"/>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6331 sayılı İş Sağlığı ve Güvenliği Kanunu </w:t>
            </w:r>
          </w:p>
          <w:p w:rsidR="00E301B5" w:rsidRPr="00000E75" w:rsidRDefault="00CB7CC8" w:rsidP="00354294">
            <w:pPr>
              <w:pStyle w:val="Default"/>
              <w:numPr>
                <w:ilvl w:val="0"/>
                <w:numId w:val="5"/>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Merkezi Yönetim Harcama Belgeleri Yönetmeliği </w:t>
            </w:r>
          </w:p>
          <w:p w:rsidR="00E301B5" w:rsidRPr="00000E75" w:rsidRDefault="00CB7CC8" w:rsidP="00354294">
            <w:pPr>
              <w:pStyle w:val="Default"/>
              <w:numPr>
                <w:ilvl w:val="0"/>
                <w:numId w:val="5"/>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Taşınır Mal Yönetmeliği </w:t>
            </w:r>
          </w:p>
          <w:p w:rsidR="00E301B5" w:rsidRPr="00000E75" w:rsidRDefault="00CB7CC8" w:rsidP="00354294">
            <w:pPr>
              <w:pStyle w:val="Default"/>
              <w:numPr>
                <w:ilvl w:val="0"/>
                <w:numId w:val="5"/>
              </w:numPr>
              <w:ind w:left="284" w:hanging="284"/>
              <w:jc w:val="both"/>
              <w:rPr>
                <w:rFonts w:ascii="Times New Roman" w:hAnsi="Times New Roman" w:cs="Times New Roman"/>
                <w:sz w:val="18"/>
                <w:szCs w:val="18"/>
              </w:rPr>
            </w:pPr>
            <w:r w:rsidRPr="00000E75">
              <w:rPr>
                <w:rFonts w:ascii="Times New Roman" w:hAnsi="Times New Roman" w:cs="Times New Roman"/>
                <w:sz w:val="18"/>
                <w:szCs w:val="18"/>
              </w:rPr>
              <w:t xml:space="preserve">Resmi Yazışmalarda Uygulanacak Usul Ve Esaslar Hakkında Yönetmelik Yükseköğretim Üst Kuruluşları ile Yükseköğretim Kurumlarının İdari Teşkilatı Hakkında Kanun Hükmünde Kararname Yükseköğretim Kurumları Yönetici, Öğretim Elemanları ve Memurları Disiplin Yönetmeliği </w:t>
            </w:r>
          </w:p>
          <w:p w:rsidR="00CB7CC8" w:rsidRPr="00000E75" w:rsidRDefault="00E301B5" w:rsidP="00354294">
            <w:pPr>
              <w:pStyle w:val="Default"/>
              <w:numPr>
                <w:ilvl w:val="0"/>
                <w:numId w:val="5"/>
              </w:numPr>
              <w:ind w:left="284" w:hanging="284"/>
              <w:jc w:val="both"/>
              <w:rPr>
                <w:rFonts w:ascii="Times New Roman" w:hAnsi="Times New Roman" w:cs="Times New Roman"/>
                <w:sz w:val="18"/>
                <w:szCs w:val="18"/>
                <w:vertAlign w:val="subscript"/>
              </w:rPr>
            </w:pPr>
            <w:r w:rsidRPr="00000E75">
              <w:rPr>
                <w:rFonts w:ascii="Times New Roman" w:hAnsi="Times New Roman" w:cs="Times New Roman"/>
                <w:sz w:val="18"/>
                <w:szCs w:val="18"/>
              </w:rPr>
              <w:t>Munzur</w:t>
            </w:r>
            <w:r w:rsidR="00CB7CC8" w:rsidRPr="00000E75">
              <w:rPr>
                <w:rFonts w:ascii="Times New Roman" w:hAnsi="Times New Roman" w:cs="Times New Roman"/>
                <w:sz w:val="18"/>
                <w:szCs w:val="18"/>
              </w:rPr>
              <w:t xml:space="preserve"> Üniversitesi Önlisans ve Lisans Eğitim - Öğretim ve Sınav Yönetmeliği ile Üniversitemizce hazırlanan ilgili Yönergeler</w:t>
            </w:r>
          </w:p>
        </w:tc>
      </w:tr>
      <w:tr w:rsidR="00CB7CC8" w:rsidRPr="00000E75" w:rsidTr="002B73A1">
        <w:trPr>
          <w:trHeight w:val="298"/>
        </w:trPr>
        <w:tc>
          <w:tcPr>
            <w:tcW w:w="3402"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b/>
                <w:bCs/>
                <w:sz w:val="18"/>
                <w:szCs w:val="18"/>
                <w:vertAlign w:val="subscript"/>
              </w:rPr>
              <w:t xml:space="preserve">Onay Bölümü </w:t>
            </w:r>
          </w:p>
        </w:tc>
        <w:tc>
          <w:tcPr>
            <w:tcW w:w="7763"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sz w:val="18"/>
                <w:szCs w:val="18"/>
                <w:vertAlign w:val="subscript"/>
              </w:rPr>
              <w:t xml:space="preserve">Bu formda açıklanan görev tanımını okudum, anladım; burada belirtilen kapsamda görevi yerine getirmeyi kabul ediyorum. </w:t>
            </w:r>
          </w:p>
        </w:tc>
      </w:tr>
      <w:tr w:rsidR="00CB7CC8" w:rsidRPr="00000E75" w:rsidTr="002B73A1">
        <w:trPr>
          <w:trHeight w:val="132"/>
        </w:trPr>
        <w:tc>
          <w:tcPr>
            <w:tcW w:w="3402"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b/>
                <w:bCs/>
                <w:sz w:val="18"/>
                <w:szCs w:val="18"/>
                <w:vertAlign w:val="subscript"/>
              </w:rPr>
              <w:t xml:space="preserve">Tebellüğ Eden </w:t>
            </w:r>
          </w:p>
        </w:tc>
        <w:tc>
          <w:tcPr>
            <w:tcW w:w="7763"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b/>
                <w:bCs/>
                <w:sz w:val="18"/>
                <w:szCs w:val="18"/>
                <w:vertAlign w:val="subscript"/>
              </w:rPr>
              <w:t xml:space="preserve">Tebliğ Eden </w:t>
            </w:r>
          </w:p>
        </w:tc>
      </w:tr>
      <w:tr w:rsidR="00CB7CC8" w:rsidRPr="00000E75" w:rsidTr="002B73A1">
        <w:trPr>
          <w:trHeight w:val="135"/>
        </w:trPr>
        <w:tc>
          <w:tcPr>
            <w:tcW w:w="3402"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sz w:val="18"/>
                <w:szCs w:val="18"/>
                <w:vertAlign w:val="subscript"/>
              </w:rPr>
              <w:t>Adı-Soyad</w:t>
            </w:r>
          </w:p>
        </w:tc>
        <w:tc>
          <w:tcPr>
            <w:tcW w:w="7763"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sz w:val="18"/>
                <w:szCs w:val="18"/>
                <w:vertAlign w:val="subscript"/>
              </w:rPr>
              <w:t>Ad-Soyad</w:t>
            </w:r>
          </w:p>
        </w:tc>
      </w:tr>
      <w:tr w:rsidR="00CB7CC8" w:rsidRPr="00000E75" w:rsidTr="002B73A1">
        <w:trPr>
          <w:trHeight w:val="135"/>
        </w:trPr>
        <w:tc>
          <w:tcPr>
            <w:tcW w:w="3402"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sz w:val="18"/>
                <w:szCs w:val="18"/>
                <w:vertAlign w:val="subscript"/>
              </w:rPr>
              <w:t xml:space="preserve">Tarih </w:t>
            </w:r>
          </w:p>
        </w:tc>
        <w:tc>
          <w:tcPr>
            <w:tcW w:w="7763"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sz w:val="18"/>
                <w:szCs w:val="18"/>
                <w:vertAlign w:val="subscript"/>
              </w:rPr>
              <w:t xml:space="preserve">Tarih </w:t>
            </w:r>
          </w:p>
        </w:tc>
      </w:tr>
      <w:tr w:rsidR="00CB7CC8" w:rsidRPr="00000E75" w:rsidTr="002B73A1">
        <w:trPr>
          <w:trHeight w:val="380"/>
        </w:trPr>
        <w:tc>
          <w:tcPr>
            <w:tcW w:w="3402"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sz w:val="18"/>
                <w:szCs w:val="18"/>
                <w:vertAlign w:val="subscript"/>
              </w:rPr>
              <w:t xml:space="preserve">İmza </w:t>
            </w:r>
          </w:p>
        </w:tc>
        <w:tc>
          <w:tcPr>
            <w:tcW w:w="7763"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sz w:val="18"/>
                <w:szCs w:val="18"/>
                <w:vertAlign w:val="subscript"/>
              </w:rPr>
              <w:t xml:space="preserve">İmza </w:t>
            </w:r>
          </w:p>
        </w:tc>
      </w:tr>
      <w:tr w:rsidR="00CB7CC8" w:rsidRPr="00000E75" w:rsidTr="002B73A1">
        <w:trPr>
          <w:trHeight w:val="336"/>
        </w:trPr>
        <w:tc>
          <w:tcPr>
            <w:tcW w:w="3402"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b/>
                <w:bCs/>
                <w:sz w:val="18"/>
                <w:szCs w:val="18"/>
                <w:vertAlign w:val="subscript"/>
              </w:rPr>
              <w:t xml:space="preserve">İzinlerde Yerine Vekâlet Edecek Personel </w:t>
            </w:r>
          </w:p>
        </w:tc>
        <w:tc>
          <w:tcPr>
            <w:tcW w:w="7763" w:type="dxa"/>
            <w:gridSpan w:val="2"/>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sz w:val="18"/>
                <w:szCs w:val="18"/>
                <w:vertAlign w:val="subscript"/>
              </w:rPr>
              <w:t>Ad-Soyad</w:t>
            </w:r>
          </w:p>
        </w:tc>
      </w:tr>
      <w:tr w:rsidR="00CB7CC8" w:rsidRPr="00000E75" w:rsidTr="002B73A1">
        <w:trPr>
          <w:trHeight w:val="135"/>
        </w:trPr>
        <w:tc>
          <w:tcPr>
            <w:tcW w:w="11165" w:type="dxa"/>
            <w:gridSpan w:val="4"/>
          </w:tcPr>
          <w:p w:rsidR="00CB7CC8" w:rsidRPr="008D6A0A" w:rsidRDefault="00CB7CC8" w:rsidP="00CB7CC8">
            <w:pPr>
              <w:pStyle w:val="Default"/>
              <w:jc w:val="both"/>
              <w:rPr>
                <w:rFonts w:ascii="Times New Roman" w:hAnsi="Times New Roman" w:cs="Times New Roman"/>
                <w:sz w:val="18"/>
                <w:szCs w:val="18"/>
                <w:vertAlign w:val="subscript"/>
              </w:rPr>
            </w:pPr>
            <w:r w:rsidRPr="008D6A0A">
              <w:rPr>
                <w:rFonts w:ascii="Times New Roman" w:hAnsi="Times New Roman" w:cs="Times New Roman"/>
                <w:sz w:val="18"/>
                <w:szCs w:val="18"/>
                <w:vertAlign w:val="subscript"/>
              </w:rPr>
              <w:t xml:space="preserve">Tarih </w:t>
            </w:r>
          </w:p>
        </w:tc>
      </w:tr>
      <w:tr w:rsidR="00CB7CC8" w:rsidRPr="007A4123" w:rsidTr="002B73A1">
        <w:trPr>
          <w:trHeight w:val="526"/>
        </w:trPr>
        <w:tc>
          <w:tcPr>
            <w:tcW w:w="11165" w:type="dxa"/>
            <w:gridSpan w:val="4"/>
          </w:tcPr>
          <w:p w:rsidR="00CB7CC8" w:rsidRPr="008D6A0A" w:rsidRDefault="00CB7CC8" w:rsidP="00CB7CC8">
            <w:pPr>
              <w:pStyle w:val="Default"/>
              <w:jc w:val="both"/>
              <w:rPr>
                <w:rFonts w:ascii="Times New Roman" w:hAnsi="Times New Roman" w:cs="Times New Roman"/>
                <w:sz w:val="22"/>
                <w:szCs w:val="22"/>
                <w:vertAlign w:val="subscript"/>
              </w:rPr>
            </w:pPr>
            <w:r w:rsidRPr="008D6A0A">
              <w:rPr>
                <w:rFonts w:ascii="Times New Roman" w:hAnsi="Times New Roman" w:cs="Times New Roman"/>
                <w:sz w:val="22"/>
                <w:szCs w:val="22"/>
                <w:vertAlign w:val="subscript"/>
              </w:rPr>
              <w:t xml:space="preserve">İmza </w:t>
            </w:r>
          </w:p>
        </w:tc>
      </w:tr>
    </w:tbl>
    <w:p w:rsidR="0026064C" w:rsidRPr="007A4123" w:rsidRDefault="0026064C" w:rsidP="007A4123"/>
    <w:sectPr w:rsidR="0026064C" w:rsidRPr="007A4123" w:rsidSect="007A4123">
      <w:headerReference w:type="default" r:id="rId8"/>
      <w:pgSz w:w="11906" w:h="16838"/>
      <w:pgMar w:top="1135"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67C" w:rsidRDefault="0083167C" w:rsidP="0044686B">
      <w:pPr>
        <w:spacing w:after="0" w:line="240" w:lineRule="auto"/>
      </w:pPr>
      <w:r>
        <w:separator/>
      </w:r>
    </w:p>
  </w:endnote>
  <w:endnote w:type="continuationSeparator" w:id="1">
    <w:p w:rsidR="0083167C" w:rsidRDefault="0083167C" w:rsidP="00446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67C" w:rsidRDefault="0083167C" w:rsidP="0044686B">
      <w:pPr>
        <w:spacing w:after="0" w:line="240" w:lineRule="auto"/>
      </w:pPr>
      <w:r>
        <w:separator/>
      </w:r>
    </w:p>
  </w:footnote>
  <w:footnote w:type="continuationSeparator" w:id="1">
    <w:p w:rsidR="0083167C" w:rsidRDefault="0083167C" w:rsidP="004468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4C" w:rsidRDefault="0026064C">
    <w:pPr>
      <w:pStyle w:val="stbilgi"/>
    </w:pPr>
  </w:p>
  <w:p w:rsidR="0026064C" w:rsidRDefault="002606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B1A4B"/>
    <w:multiLevelType w:val="hybridMultilevel"/>
    <w:tmpl w:val="D214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D746AE6"/>
    <w:multiLevelType w:val="hybridMultilevel"/>
    <w:tmpl w:val="8034EC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7954905"/>
    <w:multiLevelType w:val="hybridMultilevel"/>
    <w:tmpl w:val="0902CE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94C0E7D"/>
    <w:multiLevelType w:val="hybridMultilevel"/>
    <w:tmpl w:val="1E2A7F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7BD7AFF"/>
    <w:multiLevelType w:val="hybridMultilevel"/>
    <w:tmpl w:val="D10EB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14777A4"/>
    <w:multiLevelType w:val="hybridMultilevel"/>
    <w:tmpl w:val="3F609E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A1D7593"/>
    <w:multiLevelType w:val="hybridMultilevel"/>
    <w:tmpl w:val="94B211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31211"/>
    <w:rsid w:val="00000E75"/>
    <w:rsid w:val="00007027"/>
    <w:rsid w:val="000274D2"/>
    <w:rsid w:val="00031211"/>
    <w:rsid w:val="00186F45"/>
    <w:rsid w:val="001C0EB3"/>
    <w:rsid w:val="001F3919"/>
    <w:rsid w:val="002105C6"/>
    <w:rsid w:val="00247F4C"/>
    <w:rsid w:val="0026064C"/>
    <w:rsid w:val="002A25AF"/>
    <w:rsid w:val="002B73A1"/>
    <w:rsid w:val="00320038"/>
    <w:rsid w:val="00354294"/>
    <w:rsid w:val="00361FE5"/>
    <w:rsid w:val="003704F4"/>
    <w:rsid w:val="003F63E0"/>
    <w:rsid w:val="0044686B"/>
    <w:rsid w:val="004B255C"/>
    <w:rsid w:val="0056089C"/>
    <w:rsid w:val="00661711"/>
    <w:rsid w:val="00667210"/>
    <w:rsid w:val="006A44FF"/>
    <w:rsid w:val="006E5343"/>
    <w:rsid w:val="006F7ED3"/>
    <w:rsid w:val="007143F9"/>
    <w:rsid w:val="00753EBA"/>
    <w:rsid w:val="0076586D"/>
    <w:rsid w:val="007822FA"/>
    <w:rsid w:val="00797C87"/>
    <w:rsid w:val="007A1EA9"/>
    <w:rsid w:val="007A4123"/>
    <w:rsid w:val="007F2B1B"/>
    <w:rsid w:val="0083167C"/>
    <w:rsid w:val="00832176"/>
    <w:rsid w:val="00866F1F"/>
    <w:rsid w:val="00872494"/>
    <w:rsid w:val="008D6A0A"/>
    <w:rsid w:val="008E501F"/>
    <w:rsid w:val="009248C2"/>
    <w:rsid w:val="00952BCB"/>
    <w:rsid w:val="00954746"/>
    <w:rsid w:val="0095508C"/>
    <w:rsid w:val="00984AEC"/>
    <w:rsid w:val="00A531DE"/>
    <w:rsid w:val="00A84DC8"/>
    <w:rsid w:val="00A84E85"/>
    <w:rsid w:val="00A90226"/>
    <w:rsid w:val="00AD0537"/>
    <w:rsid w:val="00AE5B93"/>
    <w:rsid w:val="00B35EFF"/>
    <w:rsid w:val="00B62FA0"/>
    <w:rsid w:val="00C82ECF"/>
    <w:rsid w:val="00CB7CC8"/>
    <w:rsid w:val="00CF1FFF"/>
    <w:rsid w:val="00D12469"/>
    <w:rsid w:val="00D126E3"/>
    <w:rsid w:val="00D538CD"/>
    <w:rsid w:val="00D822D4"/>
    <w:rsid w:val="00E03113"/>
    <w:rsid w:val="00E301B5"/>
    <w:rsid w:val="00EB0224"/>
    <w:rsid w:val="00EF53AF"/>
    <w:rsid w:val="00F1534D"/>
    <w:rsid w:val="00F60D51"/>
    <w:rsid w:val="00FA60F6"/>
    <w:rsid w:val="00FC18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F9"/>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paragraph" w:customStyle="1" w:styleId="TableParagraph">
    <w:name w:val="Table Paragraph"/>
    <w:basedOn w:val="Normal"/>
    <w:uiPriority w:val="1"/>
    <w:qFormat/>
    <w:rsid w:val="00C82ECF"/>
    <w:pPr>
      <w:widowControl w:val="0"/>
      <w:autoSpaceDE w:val="0"/>
      <w:autoSpaceDN w:val="0"/>
      <w:spacing w:after="0" w:line="240" w:lineRule="auto"/>
      <w:ind w:left="806"/>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C82ECF"/>
    <w:pPr>
      <w:spacing w:after="0" w:line="240" w:lineRule="auto"/>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C82ECF"/>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Pages>
  <Words>939</Words>
  <Characters>5356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31</cp:revision>
  <dcterms:created xsi:type="dcterms:W3CDTF">2023-11-01T09:30:00Z</dcterms:created>
  <dcterms:modified xsi:type="dcterms:W3CDTF">2024-01-29T09:32:00Z</dcterms:modified>
</cp:coreProperties>
</file>