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689"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9689"/>
      </w:tblGrid>
      <w:tr w:rsidR="00BA442E" w:rsidRPr="00BC1FA0" w14:paraId="2639E167" w14:textId="77777777" w:rsidTr="003620C3">
        <w:trPr>
          <w:trHeight w:val="9367"/>
        </w:trPr>
        <w:tc>
          <w:tcPr>
            <w:tcW w:w="9689" w:type="dxa"/>
          </w:tcPr>
          <w:p w14:paraId="3E14CD5D" w14:textId="77777777" w:rsidR="00BA442E" w:rsidRPr="00BC1FA0" w:rsidRDefault="00BA442E" w:rsidP="00BA442E"/>
          <w:p w14:paraId="3F174EFD" w14:textId="77777777" w:rsidR="003620C3" w:rsidRPr="00BC1FA0" w:rsidRDefault="003620C3" w:rsidP="003620C3">
            <w:pPr>
              <w:pStyle w:val="Default"/>
              <w:jc w:val="both"/>
              <w:rPr>
                <w:sz w:val="22"/>
                <w:szCs w:val="22"/>
              </w:rPr>
            </w:pPr>
          </w:p>
          <w:p w14:paraId="7C3E1BEB" w14:textId="77777777" w:rsidR="000B711F" w:rsidRPr="00BC1FA0" w:rsidRDefault="000B711F" w:rsidP="000B711F">
            <w:pPr>
              <w:pStyle w:val="Default"/>
              <w:rPr>
                <w:b/>
                <w:sz w:val="22"/>
                <w:szCs w:val="22"/>
              </w:rPr>
            </w:pPr>
            <w:r w:rsidRPr="00BC1FA0">
              <w:rPr>
                <w:b/>
                <w:sz w:val="22"/>
                <w:szCs w:val="22"/>
              </w:rPr>
              <w:t xml:space="preserve">Koordinatörün Görevleri </w:t>
            </w:r>
          </w:p>
          <w:p w14:paraId="75C208AB" w14:textId="77777777" w:rsidR="000B711F" w:rsidRPr="00BC1FA0" w:rsidRDefault="000B711F" w:rsidP="000B711F">
            <w:pPr>
              <w:pStyle w:val="ListeParagraf"/>
              <w:numPr>
                <w:ilvl w:val="0"/>
                <w:numId w:val="4"/>
              </w:numPr>
              <w:rPr>
                <w:rFonts w:ascii="Times New Roman" w:hAnsi="Times New Roman" w:cs="Times New Roman"/>
                <w:b/>
              </w:rPr>
            </w:pPr>
            <w:r w:rsidRPr="00BC1FA0">
              <w:rPr>
                <w:rFonts w:ascii="Times New Roman" w:hAnsi="Times New Roman" w:cs="Times New Roman"/>
              </w:rPr>
              <w:t xml:space="preserve">Meslek Yüksekokulları Müdürler Kuruluna başkanlık etmek, </w:t>
            </w:r>
          </w:p>
          <w:p w14:paraId="2FD38388" w14:textId="77777777" w:rsidR="000B711F" w:rsidRPr="00BC1FA0" w:rsidRDefault="000B711F" w:rsidP="000B711F">
            <w:pPr>
              <w:pStyle w:val="ListeParagraf"/>
              <w:numPr>
                <w:ilvl w:val="0"/>
                <w:numId w:val="4"/>
              </w:numPr>
              <w:rPr>
                <w:rFonts w:ascii="Times New Roman" w:hAnsi="Times New Roman" w:cs="Times New Roman"/>
              </w:rPr>
            </w:pPr>
            <w:r w:rsidRPr="00BC1FA0">
              <w:rPr>
                <w:rFonts w:ascii="Times New Roman" w:hAnsi="Times New Roman" w:cs="Times New Roman"/>
              </w:rPr>
              <w:t xml:space="preserve">Yönerge esaslarına göre </w:t>
            </w:r>
            <w:proofErr w:type="spellStart"/>
            <w:r w:rsidRPr="00BC1FA0">
              <w:rPr>
                <w:rFonts w:ascii="Times New Roman" w:hAnsi="Times New Roman" w:cs="Times New Roman"/>
              </w:rPr>
              <w:t>MEYOK’un</w:t>
            </w:r>
            <w:proofErr w:type="spellEnd"/>
            <w:r w:rsidRPr="00BC1FA0">
              <w:rPr>
                <w:rFonts w:ascii="Times New Roman" w:hAnsi="Times New Roman" w:cs="Times New Roman"/>
              </w:rPr>
              <w:t xml:space="preserve"> işleyişini sağlamak, </w:t>
            </w:r>
          </w:p>
          <w:p w14:paraId="6069B22D" w14:textId="77777777" w:rsidR="000B711F" w:rsidRPr="00BC1FA0" w:rsidRDefault="000B711F" w:rsidP="000B711F">
            <w:pPr>
              <w:pStyle w:val="ListeParagraf"/>
              <w:numPr>
                <w:ilvl w:val="0"/>
                <w:numId w:val="4"/>
              </w:numPr>
              <w:rPr>
                <w:rFonts w:ascii="Times New Roman" w:hAnsi="Times New Roman" w:cs="Times New Roman"/>
              </w:rPr>
            </w:pPr>
            <w:r w:rsidRPr="00BC1FA0">
              <w:rPr>
                <w:rFonts w:ascii="Times New Roman" w:hAnsi="Times New Roman" w:cs="Times New Roman"/>
              </w:rPr>
              <w:t xml:space="preserve">Meslek Yüksekokulları Müdürler Kurulunun kararlarını Rektörlüğe iletmek, </w:t>
            </w:r>
          </w:p>
          <w:p w14:paraId="51E543E9" w14:textId="77777777" w:rsidR="000B711F" w:rsidRPr="00BC1FA0" w:rsidRDefault="000B711F" w:rsidP="000B711F">
            <w:pPr>
              <w:pStyle w:val="ListeParagraf"/>
              <w:numPr>
                <w:ilvl w:val="0"/>
                <w:numId w:val="4"/>
              </w:numPr>
              <w:rPr>
                <w:rFonts w:ascii="Times New Roman" w:hAnsi="Times New Roman" w:cs="Times New Roman"/>
              </w:rPr>
            </w:pPr>
            <w:r w:rsidRPr="00BC1FA0">
              <w:rPr>
                <w:rFonts w:ascii="Times New Roman" w:hAnsi="Times New Roman" w:cs="Times New Roman"/>
              </w:rPr>
              <w:t xml:space="preserve">Meslek Yüksekokulları arasında koordinasyonu sağlamak, </w:t>
            </w:r>
          </w:p>
          <w:p w14:paraId="636B1A22" w14:textId="77777777" w:rsidR="000B711F" w:rsidRPr="00BC1FA0" w:rsidRDefault="000B711F" w:rsidP="000B711F">
            <w:pPr>
              <w:pStyle w:val="ListeParagraf"/>
              <w:numPr>
                <w:ilvl w:val="0"/>
                <w:numId w:val="4"/>
              </w:numPr>
              <w:rPr>
                <w:rFonts w:ascii="Times New Roman" w:hAnsi="Times New Roman" w:cs="Times New Roman"/>
              </w:rPr>
            </w:pPr>
            <w:r w:rsidRPr="00BC1FA0">
              <w:rPr>
                <w:rFonts w:ascii="Times New Roman" w:hAnsi="Times New Roman" w:cs="Times New Roman"/>
              </w:rPr>
              <w:t xml:space="preserve">MEYOK' un faaliyetleri ile ilgili olarak Rektöre rapor vermektir. </w:t>
            </w:r>
          </w:p>
          <w:p w14:paraId="1ED6780D" w14:textId="77777777" w:rsidR="000B711F" w:rsidRPr="00BC1FA0" w:rsidRDefault="000B711F" w:rsidP="000B711F">
            <w:pPr>
              <w:pStyle w:val="Default"/>
              <w:rPr>
                <w:sz w:val="22"/>
                <w:szCs w:val="22"/>
              </w:rPr>
            </w:pPr>
          </w:p>
          <w:p w14:paraId="24C83B34" w14:textId="77777777" w:rsidR="000B711F" w:rsidRPr="00BC1FA0" w:rsidRDefault="000B711F" w:rsidP="000B711F">
            <w:pPr>
              <w:pStyle w:val="Default"/>
              <w:rPr>
                <w:bCs/>
                <w:sz w:val="22"/>
                <w:szCs w:val="22"/>
              </w:rPr>
            </w:pPr>
            <w:r w:rsidRPr="00BC1FA0">
              <w:rPr>
                <w:b/>
                <w:bCs/>
                <w:sz w:val="22"/>
                <w:szCs w:val="22"/>
              </w:rPr>
              <w:t xml:space="preserve">Koordinatör Yardımcılarının Görevleri </w:t>
            </w:r>
          </w:p>
          <w:p w14:paraId="30940160" w14:textId="77777777" w:rsidR="000B711F" w:rsidRPr="00BC1FA0" w:rsidRDefault="000B711F" w:rsidP="000B711F">
            <w:pPr>
              <w:pStyle w:val="Default"/>
              <w:numPr>
                <w:ilvl w:val="0"/>
                <w:numId w:val="5"/>
              </w:numPr>
              <w:rPr>
                <w:sz w:val="22"/>
                <w:szCs w:val="22"/>
              </w:rPr>
            </w:pPr>
            <w:r w:rsidRPr="00BC1FA0">
              <w:rPr>
                <w:sz w:val="22"/>
                <w:szCs w:val="22"/>
              </w:rPr>
              <w:t xml:space="preserve">Koordinatörün izinli veya görevli olduğu durumlarda Koordinatör tarafından görevlendirilen Koordinatör Yardımcısı vekâlet eder, </w:t>
            </w:r>
          </w:p>
          <w:p w14:paraId="39057E4B" w14:textId="77777777" w:rsidR="00371345" w:rsidRPr="00BC1FA0" w:rsidRDefault="000B711F" w:rsidP="00371345">
            <w:pPr>
              <w:pStyle w:val="Default"/>
              <w:numPr>
                <w:ilvl w:val="0"/>
                <w:numId w:val="5"/>
              </w:numPr>
              <w:rPr>
                <w:sz w:val="22"/>
                <w:szCs w:val="22"/>
              </w:rPr>
            </w:pPr>
            <w:r w:rsidRPr="00BC1FA0">
              <w:rPr>
                <w:sz w:val="22"/>
                <w:szCs w:val="22"/>
              </w:rPr>
              <w:t>MEYOK ve bu Yönergenin 6. Maddesinde tanımlanan Kurulların (Müdürler Kurulu, Danışma Kurulu, Bölümler Kurulu, Bilim Kurulu) sekretarya görevini yürütür.</w:t>
            </w:r>
          </w:p>
          <w:p w14:paraId="22CAC27D" w14:textId="77777777" w:rsidR="00371345" w:rsidRPr="00BC1FA0" w:rsidRDefault="00371345" w:rsidP="00371345">
            <w:pPr>
              <w:pStyle w:val="Default"/>
              <w:ind w:left="720"/>
              <w:rPr>
                <w:sz w:val="22"/>
                <w:szCs w:val="22"/>
              </w:rPr>
            </w:pPr>
          </w:p>
          <w:p w14:paraId="5793F493" w14:textId="77777777" w:rsidR="00371345" w:rsidRPr="008D42B7" w:rsidRDefault="00371345" w:rsidP="008D42B7">
            <w:pPr>
              <w:pStyle w:val="Default"/>
              <w:rPr>
                <w:b/>
                <w:sz w:val="22"/>
                <w:szCs w:val="22"/>
              </w:rPr>
            </w:pPr>
            <w:r w:rsidRPr="008D42B7">
              <w:rPr>
                <w:b/>
                <w:sz w:val="22"/>
                <w:szCs w:val="22"/>
              </w:rPr>
              <w:t>Müdürler Kurulu</w:t>
            </w:r>
          </w:p>
          <w:p w14:paraId="621A89F6" w14:textId="77777777" w:rsidR="00371345" w:rsidRPr="00BC1FA0" w:rsidRDefault="00371345" w:rsidP="00371345">
            <w:pPr>
              <w:pStyle w:val="Default"/>
              <w:numPr>
                <w:ilvl w:val="0"/>
                <w:numId w:val="6"/>
              </w:numPr>
              <w:jc w:val="both"/>
              <w:rPr>
                <w:sz w:val="22"/>
                <w:szCs w:val="22"/>
              </w:rPr>
            </w:pPr>
            <w:r w:rsidRPr="00BC1FA0">
              <w:rPr>
                <w:sz w:val="22"/>
                <w:szCs w:val="22"/>
              </w:rPr>
              <w:t>Meslek Yüksekokulları Müdürler Kurulu, Koordinatör başkanlığında Meslek Yüksekokulları Müdürleri ve Koordinatör Yardımcılarından oluşur.</w:t>
            </w:r>
          </w:p>
          <w:p w14:paraId="2F2B850D" w14:textId="77777777" w:rsidR="00371345" w:rsidRPr="00BC1FA0" w:rsidRDefault="00371345" w:rsidP="00371345">
            <w:pPr>
              <w:pStyle w:val="Default"/>
              <w:numPr>
                <w:ilvl w:val="0"/>
                <w:numId w:val="6"/>
              </w:numPr>
              <w:jc w:val="both"/>
              <w:rPr>
                <w:sz w:val="22"/>
                <w:szCs w:val="22"/>
              </w:rPr>
            </w:pPr>
            <w:r w:rsidRPr="00BC1FA0">
              <w:rPr>
                <w:sz w:val="22"/>
                <w:szCs w:val="22"/>
              </w:rPr>
              <w:t>Meslek Yüksekokulları Müdürler Kurulu iki ayda en az bir kere, MEYOK koordinatörünün daveti üzerine toplanır. Koordinatör gerekli gördüğünde belirtilen</w:t>
            </w:r>
            <w:r w:rsidR="00F92897">
              <w:rPr>
                <w:sz w:val="22"/>
                <w:szCs w:val="22"/>
              </w:rPr>
              <w:t xml:space="preserve"> </w:t>
            </w:r>
            <w:r w:rsidRPr="00BC1FA0">
              <w:rPr>
                <w:sz w:val="22"/>
                <w:szCs w:val="22"/>
              </w:rPr>
              <w:t xml:space="preserve">zamanlar dışında da Kurul’u toplantıya davet </w:t>
            </w:r>
            <w:r w:rsidR="00F31C47" w:rsidRPr="00BC1FA0">
              <w:rPr>
                <w:sz w:val="22"/>
                <w:szCs w:val="22"/>
              </w:rPr>
              <w:t>edebilir. Kurul</w:t>
            </w:r>
            <w:r w:rsidRPr="00BC1FA0">
              <w:rPr>
                <w:sz w:val="22"/>
                <w:szCs w:val="22"/>
              </w:rPr>
              <w:t xml:space="preserve"> toplantıları, üyelerin yarısından bir fazlasının katılımı ile yapılır ve kararlar toplantıya katılanların salt çoğunluğu ile </w:t>
            </w:r>
            <w:r w:rsidR="00F31C47" w:rsidRPr="00BC1FA0">
              <w:rPr>
                <w:sz w:val="22"/>
                <w:szCs w:val="22"/>
              </w:rPr>
              <w:t>alınır. Eşitlik</w:t>
            </w:r>
            <w:r w:rsidRPr="00BC1FA0">
              <w:rPr>
                <w:sz w:val="22"/>
                <w:szCs w:val="22"/>
              </w:rPr>
              <w:t xml:space="preserve"> halinde başkanın oyu üstün sayılır.</w:t>
            </w:r>
          </w:p>
          <w:p w14:paraId="339BFFAB" w14:textId="77777777" w:rsidR="00371345" w:rsidRPr="00BC1FA0" w:rsidRDefault="00371345" w:rsidP="00371345">
            <w:pPr>
              <w:pStyle w:val="Default"/>
              <w:numPr>
                <w:ilvl w:val="0"/>
                <w:numId w:val="6"/>
              </w:numPr>
              <w:jc w:val="both"/>
              <w:rPr>
                <w:sz w:val="22"/>
                <w:szCs w:val="22"/>
              </w:rPr>
            </w:pPr>
            <w:r w:rsidRPr="00BC1FA0">
              <w:rPr>
                <w:sz w:val="22"/>
                <w:szCs w:val="22"/>
              </w:rPr>
              <w:t>Meslek Yüksekokulları Müdürler Kurulu, bu Yönergenin 5. maddesinde belirtilen görevleri yerine getirir.</w:t>
            </w:r>
          </w:p>
          <w:p w14:paraId="02AC0297" w14:textId="77777777" w:rsidR="00BC1FA0" w:rsidRPr="00F31C47" w:rsidRDefault="00371345" w:rsidP="00F31C47">
            <w:pPr>
              <w:pStyle w:val="ListeParagraf"/>
              <w:numPr>
                <w:ilvl w:val="0"/>
                <w:numId w:val="9"/>
              </w:numPr>
              <w:tabs>
                <w:tab w:val="left" w:pos="620"/>
              </w:tabs>
              <w:jc w:val="both"/>
              <w:rPr>
                <w:rFonts w:ascii="Times New Roman" w:hAnsi="Times New Roman" w:cs="Times New Roman"/>
              </w:rPr>
            </w:pPr>
            <w:r w:rsidRPr="00BC1FA0">
              <w:rPr>
                <w:rFonts w:ascii="Times New Roman" w:hAnsi="Times New Roman" w:cs="Times New Roman"/>
              </w:rPr>
              <w:t xml:space="preserve">Meslek Yüksekokulları arasında, eğitim öğretim faaliyetleri kapsamında koordinasyonu       </w:t>
            </w:r>
            <w:r w:rsidR="00F31C47" w:rsidRPr="00F31C47">
              <w:rPr>
                <w:rFonts w:ascii="Times New Roman" w:hAnsi="Times New Roman" w:cs="Times New Roman"/>
              </w:rPr>
              <w:t>sağlamak.</w:t>
            </w:r>
          </w:p>
          <w:p w14:paraId="1BEC0890" w14:textId="77777777" w:rsidR="00BC1FA0" w:rsidRPr="00BC1FA0" w:rsidRDefault="00BC1FA0" w:rsidP="00BC1FA0">
            <w:pPr>
              <w:pStyle w:val="ListeParagraf"/>
              <w:tabs>
                <w:tab w:val="left" w:pos="620"/>
              </w:tabs>
              <w:ind w:left="1035"/>
              <w:jc w:val="both"/>
              <w:rPr>
                <w:rFonts w:ascii="Times New Roman" w:hAnsi="Times New Roman" w:cs="Times New Roman"/>
              </w:rPr>
            </w:pPr>
            <w:r w:rsidRPr="00BC1FA0">
              <w:rPr>
                <w:rFonts w:ascii="Times New Roman" w:hAnsi="Times New Roman" w:cs="Times New Roman"/>
              </w:rPr>
              <w:t xml:space="preserve">b) </w:t>
            </w:r>
            <w:r w:rsidR="00371345" w:rsidRPr="00BC1FA0">
              <w:rPr>
                <w:rFonts w:ascii="Times New Roman" w:hAnsi="Times New Roman" w:cs="Times New Roman"/>
              </w:rPr>
              <w:t>Sektörlerin nitelikli meslek elemanları ile ilgili gereksinimlerini belirleyerek, meslek yüksekokullarının bu amaçlar doğrultusunda eğitim öğretim planlarında güncellemeler konusunda çalışmalar yapmak,</w:t>
            </w:r>
          </w:p>
          <w:p w14:paraId="49114E83" w14:textId="38D675CA" w:rsidR="00BC1FA0" w:rsidRPr="00BC1FA0" w:rsidRDefault="00371345" w:rsidP="00BC1FA0">
            <w:pPr>
              <w:pStyle w:val="ListeParagraf"/>
              <w:tabs>
                <w:tab w:val="left" w:pos="620"/>
              </w:tabs>
              <w:ind w:left="1035"/>
              <w:jc w:val="both"/>
              <w:rPr>
                <w:rFonts w:ascii="Times New Roman" w:hAnsi="Times New Roman" w:cs="Times New Roman"/>
              </w:rPr>
            </w:pPr>
            <w:r w:rsidRPr="00BC1FA0">
              <w:rPr>
                <w:rFonts w:ascii="Times New Roman" w:hAnsi="Times New Roman" w:cs="Times New Roman"/>
              </w:rPr>
              <w:t xml:space="preserve"> c) Meslek Yüksekokullarının mevcut potansiyellerini ve üretkenliklerini artırıcı düzenlemeler yapmak, personel, kütüphane, </w:t>
            </w:r>
            <w:r w:rsidR="00742E29" w:rsidRPr="00BC1FA0">
              <w:rPr>
                <w:rFonts w:ascii="Times New Roman" w:hAnsi="Times New Roman" w:cs="Times New Roman"/>
              </w:rPr>
              <w:t>laboratuvar</w:t>
            </w:r>
            <w:r w:rsidRPr="00BC1FA0">
              <w:rPr>
                <w:rFonts w:ascii="Times New Roman" w:hAnsi="Times New Roman" w:cs="Times New Roman"/>
              </w:rPr>
              <w:t>, araç ve gereç gereksinimlerini karşılamak için gerekli planlama ve uygulama çalışmalarını yapmak,</w:t>
            </w:r>
          </w:p>
          <w:p w14:paraId="37FDCC09" w14:textId="77777777" w:rsidR="00BC1FA0" w:rsidRPr="00BC1FA0" w:rsidRDefault="00371345" w:rsidP="00BC1FA0">
            <w:pPr>
              <w:pStyle w:val="ListeParagraf"/>
              <w:tabs>
                <w:tab w:val="left" w:pos="620"/>
              </w:tabs>
              <w:ind w:left="1035"/>
              <w:jc w:val="both"/>
              <w:rPr>
                <w:rFonts w:ascii="Times New Roman" w:hAnsi="Times New Roman" w:cs="Times New Roman"/>
              </w:rPr>
            </w:pPr>
            <w:r w:rsidRPr="00BC1FA0">
              <w:rPr>
                <w:rFonts w:ascii="Times New Roman" w:hAnsi="Times New Roman" w:cs="Times New Roman"/>
              </w:rPr>
              <w:t>d) Meslek Yüksekokullarında yeni açılacak bölüm ve programlar konusunda ön çalışmalar yapmak, bu kapsamda Meslek Yüksekokullarından gelen önerileri değerlendirmek,</w:t>
            </w:r>
          </w:p>
          <w:p w14:paraId="1E8943F2" w14:textId="77777777" w:rsidR="00BC1FA0" w:rsidRPr="00BC1FA0" w:rsidRDefault="00371345" w:rsidP="00BC1FA0">
            <w:pPr>
              <w:pStyle w:val="ListeParagraf"/>
              <w:tabs>
                <w:tab w:val="left" w:pos="620"/>
              </w:tabs>
              <w:ind w:left="1035"/>
              <w:jc w:val="both"/>
              <w:rPr>
                <w:rFonts w:ascii="Times New Roman" w:hAnsi="Times New Roman" w:cs="Times New Roman"/>
              </w:rPr>
            </w:pPr>
            <w:r w:rsidRPr="00BC1FA0">
              <w:rPr>
                <w:rFonts w:ascii="Times New Roman" w:hAnsi="Times New Roman" w:cs="Times New Roman"/>
              </w:rPr>
              <w:t>e) Yükseköğretim Kurulu Başkanlığınca yayımlanan Meslek Yüksekokulu Öğrencilerinin İşyerlerindeki Eğitim, Uygulama ve Stajlara İlişkin Esas ve Usuller Hakkında Yönetmelik kapsamında yapılacak mesleki deneyim çalışmalarını kontrol etmek,</w:t>
            </w:r>
          </w:p>
          <w:p w14:paraId="13006A1E" w14:textId="77777777" w:rsidR="00BC1FA0" w:rsidRPr="00BC1FA0" w:rsidRDefault="00371345" w:rsidP="00BC1FA0">
            <w:pPr>
              <w:pStyle w:val="ListeParagraf"/>
              <w:tabs>
                <w:tab w:val="left" w:pos="620"/>
              </w:tabs>
              <w:ind w:left="1035"/>
              <w:jc w:val="both"/>
            </w:pPr>
            <w:r w:rsidRPr="00BC1FA0">
              <w:rPr>
                <w:rFonts w:ascii="Times New Roman" w:hAnsi="Times New Roman" w:cs="Times New Roman"/>
              </w:rPr>
              <w:t>f) Üniversite stratejik planları kapsamında, mesleki eğitim ve meslek yüksekokullarına ilişkin faaliyetlerin yerine getirilmesinde gerekli çalışmaları yapmak,</w:t>
            </w:r>
          </w:p>
          <w:p w14:paraId="11F3B427" w14:textId="77777777" w:rsidR="00371345" w:rsidRDefault="00371345" w:rsidP="00BC1FA0">
            <w:pPr>
              <w:pStyle w:val="Default"/>
              <w:numPr>
                <w:ilvl w:val="0"/>
                <w:numId w:val="6"/>
              </w:numPr>
              <w:jc w:val="both"/>
              <w:rPr>
                <w:sz w:val="22"/>
                <w:szCs w:val="22"/>
              </w:rPr>
            </w:pPr>
            <w:r w:rsidRPr="00BC1FA0">
              <w:rPr>
                <w:sz w:val="22"/>
                <w:szCs w:val="22"/>
              </w:rPr>
              <w:t xml:space="preserve">Koordinatör toplantı tarihinden en az 2 (iki) işgünü öncesinde gündemi </w:t>
            </w:r>
            <w:r w:rsidR="00F31C47" w:rsidRPr="00BC1FA0">
              <w:rPr>
                <w:sz w:val="22"/>
                <w:szCs w:val="22"/>
              </w:rPr>
              <w:t>Kurul üyelerine</w:t>
            </w:r>
            <w:r w:rsidRPr="00BC1FA0">
              <w:rPr>
                <w:sz w:val="22"/>
                <w:szCs w:val="22"/>
              </w:rPr>
              <w:t xml:space="preserve"> gönderir.</w:t>
            </w:r>
          </w:p>
          <w:p w14:paraId="4D52F8EF" w14:textId="77777777" w:rsidR="008D42B7" w:rsidRDefault="008D42B7" w:rsidP="008D42B7">
            <w:pPr>
              <w:pStyle w:val="Default"/>
              <w:jc w:val="both"/>
              <w:rPr>
                <w:sz w:val="22"/>
                <w:szCs w:val="22"/>
              </w:rPr>
            </w:pPr>
          </w:p>
          <w:p w14:paraId="0324CE95" w14:textId="77777777" w:rsidR="008D42B7" w:rsidRPr="00BC1FA0" w:rsidRDefault="008D42B7" w:rsidP="008D42B7">
            <w:pPr>
              <w:pStyle w:val="Default"/>
              <w:jc w:val="both"/>
              <w:rPr>
                <w:sz w:val="22"/>
                <w:szCs w:val="22"/>
              </w:rPr>
            </w:pPr>
          </w:p>
          <w:p w14:paraId="3615D0DE" w14:textId="77777777" w:rsidR="00734713" w:rsidRPr="00BC1FA0" w:rsidRDefault="00734713" w:rsidP="00734713">
            <w:pPr>
              <w:pStyle w:val="Default"/>
              <w:rPr>
                <w:sz w:val="22"/>
                <w:szCs w:val="22"/>
              </w:rPr>
            </w:pPr>
          </w:p>
          <w:p w14:paraId="7DFAAAF7" w14:textId="77777777" w:rsidR="008D42B7" w:rsidRDefault="008D42B7" w:rsidP="00734713">
            <w:pPr>
              <w:pStyle w:val="Default"/>
              <w:rPr>
                <w:b/>
                <w:sz w:val="22"/>
                <w:szCs w:val="22"/>
              </w:rPr>
            </w:pPr>
          </w:p>
          <w:p w14:paraId="147DC02B" w14:textId="77777777" w:rsidR="008D42B7" w:rsidRDefault="008D42B7" w:rsidP="00734713">
            <w:pPr>
              <w:pStyle w:val="Default"/>
              <w:rPr>
                <w:b/>
                <w:sz w:val="22"/>
                <w:szCs w:val="22"/>
              </w:rPr>
            </w:pPr>
          </w:p>
          <w:p w14:paraId="3741DD9B" w14:textId="77777777" w:rsidR="00530B81" w:rsidRDefault="00530B81" w:rsidP="008D42B7">
            <w:pPr>
              <w:pStyle w:val="Default"/>
              <w:rPr>
                <w:b/>
                <w:sz w:val="22"/>
                <w:szCs w:val="22"/>
              </w:rPr>
            </w:pPr>
          </w:p>
          <w:p w14:paraId="74DF4EAF" w14:textId="77777777" w:rsidR="008D42B7" w:rsidRPr="00BC1FA0" w:rsidRDefault="0042284D" w:rsidP="008D42B7">
            <w:pPr>
              <w:pStyle w:val="Default"/>
              <w:rPr>
                <w:b/>
                <w:sz w:val="22"/>
                <w:szCs w:val="22"/>
              </w:rPr>
            </w:pPr>
            <w:r>
              <w:rPr>
                <w:b/>
                <w:sz w:val="22"/>
                <w:szCs w:val="22"/>
              </w:rPr>
              <w:t>Danışma Kurulunun G</w:t>
            </w:r>
            <w:r w:rsidR="008D42B7" w:rsidRPr="00BC1FA0">
              <w:rPr>
                <w:b/>
                <w:sz w:val="22"/>
                <w:szCs w:val="22"/>
              </w:rPr>
              <w:t xml:space="preserve">örevleri </w:t>
            </w:r>
          </w:p>
          <w:p w14:paraId="35DA8570" w14:textId="77777777" w:rsidR="0042284D" w:rsidRDefault="008D42B7" w:rsidP="008D42B7">
            <w:pPr>
              <w:pStyle w:val="ListeParagraf"/>
              <w:numPr>
                <w:ilvl w:val="0"/>
                <w:numId w:val="10"/>
              </w:numPr>
              <w:jc w:val="both"/>
              <w:rPr>
                <w:rFonts w:ascii="Times New Roman" w:hAnsi="Times New Roman" w:cs="Times New Roman"/>
              </w:rPr>
            </w:pPr>
            <w:r w:rsidRPr="0042284D">
              <w:rPr>
                <w:rFonts w:ascii="Times New Roman" w:hAnsi="Times New Roman" w:cs="Times New Roman"/>
              </w:rPr>
              <w:t xml:space="preserve">Danışma Kurulu, Müdürler Kurulu tarafından belirlenen kamu ve özel sektör ile meslek odaları temsilcilerinden oluşur. Danışma kurulu yılda en az bir kere ve MEYOK koordinatörünün daveti üzerine </w:t>
            </w:r>
            <w:r w:rsidR="00F31C47" w:rsidRPr="0042284D">
              <w:rPr>
                <w:rFonts w:ascii="Times New Roman" w:hAnsi="Times New Roman" w:cs="Times New Roman"/>
              </w:rPr>
              <w:t>toplanır. Koordinatör</w:t>
            </w:r>
            <w:r w:rsidRPr="0042284D">
              <w:rPr>
                <w:rFonts w:ascii="Times New Roman" w:hAnsi="Times New Roman" w:cs="Times New Roman"/>
              </w:rPr>
              <w:t>, Danışma Kurulunun başkanıdır.</w:t>
            </w:r>
          </w:p>
          <w:p w14:paraId="1B3DE8E4" w14:textId="77777777" w:rsidR="008D42B7" w:rsidRPr="0042284D" w:rsidRDefault="008D42B7" w:rsidP="008D42B7">
            <w:pPr>
              <w:pStyle w:val="ListeParagraf"/>
              <w:numPr>
                <w:ilvl w:val="0"/>
                <w:numId w:val="10"/>
              </w:numPr>
              <w:jc w:val="both"/>
              <w:rPr>
                <w:rFonts w:ascii="Times New Roman" w:hAnsi="Times New Roman" w:cs="Times New Roman"/>
              </w:rPr>
            </w:pPr>
            <w:r w:rsidRPr="0042284D">
              <w:rPr>
                <w:rFonts w:ascii="Times New Roman" w:hAnsi="Times New Roman" w:cs="Times New Roman"/>
              </w:rPr>
              <w:t>Danışma Kurulunun görevi, Meslek Yüksekokullarının faaliyet gösterdiği alanlardaki kamu ve özel sektör kurum, kuruluş ve meslek odaları ile Meslek Yüksekokulları arasındaki iş birliğini ve endüstriye dayalı öğretimin yaygınlaştırılmasına yardımcı olmaktır.</w:t>
            </w:r>
          </w:p>
          <w:p w14:paraId="311C2615" w14:textId="77777777" w:rsidR="0042284D" w:rsidRDefault="0042284D" w:rsidP="00734713">
            <w:pPr>
              <w:pStyle w:val="Default"/>
              <w:rPr>
                <w:b/>
                <w:sz w:val="22"/>
                <w:szCs w:val="22"/>
              </w:rPr>
            </w:pPr>
          </w:p>
          <w:p w14:paraId="1FEDB066" w14:textId="77777777" w:rsidR="0042284D" w:rsidRPr="00BC1FA0" w:rsidRDefault="0042284D" w:rsidP="0042284D">
            <w:pPr>
              <w:pStyle w:val="Default"/>
              <w:rPr>
                <w:b/>
                <w:sz w:val="22"/>
                <w:szCs w:val="22"/>
              </w:rPr>
            </w:pPr>
            <w:r>
              <w:rPr>
                <w:b/>
                <w:sz w:val="22"/>
                <w:szCs w:val="22"/>
              </w:rPr>
              <w:t>Bölümler Kurulunun G</w:t>
            </w:r>
            <w:r w:rsidRPr="00BC1FA0">
              <w:rPr>
                <w:b/>
                <w:sz w:val="22"/>
                <w:szCs w:val="22"/>
              </w:rPr>
              <w:t xml:space="preserve">örevleri </w:t>
            </w:r>
          </w:p>
          <w:p w14:paraId="7C94F871" w14:textId="77777777" w:rsidR="0042284D" w:rsidRDefault="0042284D" w:rsidP="0042284D">
            <w:pPr>
              <w:pStyle w:val="ListeParagraf"/>
              <w:numPr>
                <w:ilvl w:val="0"/>
                <w:numId w:val="11"/>
              </w:numPr>
              <w:jc w:val="both"/>
              <w:rPr>
                <w:rFonts w:ascii="Times New Roman" w:hAnsi="Times New Roman" w:cs="Times New Roman"/>
              </w:rPr>
            </w:pPr>
            <w:r w:rsidRPr="0042284D">
              <w:rPr>
                <w:rFonts w:ascii="Times New Roman" w:hAnsi="Times New Roman" w:cs="Times New Roman"/>
              </w:rPr>
              <w:t>Bölümler Kurulu, Koordinatör başkanlığındaki Meslek Yüksekokullarındaki Bölüm Başkanlarından oluşur. Bölümler Kurulu, yılda en az bir kere MYOK koordinatörünün daveti üzerine toplanır. Toplantılara gerektiğinde bölümlerde görev yapan öğretim elemanları da çağrılabilir.</w:t>
            </w:r>
          </w:p>
          <w:p w14:paraId="7A0BFA83" w14:textId="77777777" w:rsidR="0042284D" w:rsidRDefault="0042284D" w:rsidP="0042284D">
            <w:pPr>
              <w:pStyle w:val="ListeParagraf"/>
              <w:numPr>
                <w:ilvl w:val="0"/>
                <w:numId w:val="11"/>
              </w:numPr>
              <w:jc w:val="both"/>
              <w:rPr>
                <w:rFonts w:ascii="Times New Roman" w:hAnsi="Times New Roman" w:cs="Times New Roman"/>
              </w:rPr>
            </w:pPr>
            <w:r w:rsidRPr="0042284D">
              <w:rPr>
                <w:rFonts w:ascii="Times New Roman" w:hAnsi="Times New Roman" w:cs="Times New Roman"/>
              </w:rPr>
              <w:t>Bölümler Kurulunun görevi, meslek yüksekokullarındaki bölümlerde görev yapan öğretim elemanlarının, bölümlerindeki eğitim öğretim, uygulama ve araştırma faaliyetlerini güncellemek, araç, gereç ve fiziksel imkânlardan en etkin biçimde yararlanmak için eğitim planları hazırlamaktır. Ayrıca, bölümlerdeki ders içerikleri ve derslere ilişkin uygulama ve araştırma faaliyetlerin uyumlaştırılmasına ilişkin öneriler yapmaktır.</w:t>
            </w:r>
          </w:p>
          <w:p w14:paraId="38967059" w14:textId="77777777" w:rsidR="0042284D" w:rsidRDefault="0042284D" w:rsidP="0042284D">
            <w:pPr>
              <w:pStyle w:val="ListeParagraf"/>
              <w:numPr>
                <w:ilvl w:val="0"/>
                <w:numId w:val="11"/>
              </w:numPr>
              <w:jc w:val="both"/>
              <w:rPr>
                <w:rFonts w:ascii="Times New Roman" w:hAnsi="Times New Roman" w:cs="Times New Roman"/>
              </w:rPr>
            </w:pPr>
            <w:r w:rsidRPr="0042284D">
              <w:rPr>
                <w:rFonts w:ascii="Times New Roman" w:hAnsi="Times New Roman" w:cs="Times New Roman"/>
              </w:rPr>
              <w:t>Bölümler Kurulu, hazırladıkları görüş ve öneriler raporunu Müdürler Kuruluna sunar.</w:t>
            </w:r>
          </w:p>
          <w:p w14:paraId="7E60CA70" w14:textId="77777777" w:rsidR="0042284D" w:rsidRDefault="0042284D" w:rsidP="0042284D">
            <w:pPr>
              <w:jc w:val="both"/>
              <w:rPr>
                <w:rFonts w:ascii="Times New Roman" w:hAnsi="Times New Roman" w:cs="Times New Roman"/>
              </w:rPr>
            </w:pPr>
          </w:p>
          <w:p w14:paraId="62432F29" w14:textId="77777777" w:rsidR="0042284D" w:rsidRPr="00BC1FA0" w:rsidRDefault="0042284D" w:rsidP="0042284D">
            <w:pPr>
              <w:pStyle w:val="Default"/>
              <w:rPr>
                <w:b/>
                <w:sz w:val="22"/>
                <w:szCs w:val="22"/>
              </w:rPr>
            </w:pPr>
            <w:r>
              <w:rPr>
                <w:b/>
                <w:sz w:val="22"/>
                <w:szCs w:val="22"/>
              </w:rPr>
              <w:t>Bilim Kurulunun G</w:t>
            </w:r>
            <w:r w:rsidRPr="00BC1FA0">
              <w:rPr>
                <w:b/>
                <w:sz w:val="22"/>
                <w:szCs w:val="22"/>
              </w:rPr>
              <w:t xml:space="preserve">örevleri </w:t>
            </w:r>
          </w:p>
          <w:p w14:paraId="46751721" w14:textId="77777777" w:rsidR="0096709E" w:rsidRDefault="0096709E" w:rsidP="0096709E">
            <w:pPr>
              <w:pStyle w:val="ListeParagraf"/>
              <w:numPr>
                <w:ilvl w:val="0"/>
                <w:numId w:val="12"/>
              </w:numPr>
              <w:jc w:val="both"/>
              <w:rPr>
                <w:rFonts w:ascii="Times New Roman" w:hAnsi="Times New Roman" w:cs="Times New Roman"/>
              </w:rPr>
            </w:pPr>
            <w:r w:rsidRPr="0096709E">
              <w:rPr>
                <w:rFonts w:ascii="Times New Roman" w:hAnsi="Times New Roman" w:cs="Times New Roman"/>
              </w:rPr>
              <w:t>Bilim kurulu, farklı Meslek Yüksekokulu programlarında yer alan</w:t>
            </w:r>
            <w:r w:rsidR="00F92897">
              <w:rPr>
                <w:rFonts w:ascii="Times New Roman" w:hAnsi="Times New Roman" w:cs="Times New Roman"/>
              </w:rPr>
              <w:t xml:space="preserve"> </w:t>
            </w:r>
            <w:r w:rsidRPr="0096709E">
              <w:rPr>
                <w:rFonts w:ascii="Times New Roman" w:hAnsi="Times New Roman" w:cs="Times New Roman"/>
              </w:rPr>
              <w:t>benzer dersleri yürüten öğretim elemanlarından oluşur. Koordinatör, Bilim Kurulunun başkanıdır.</w:t>
            </w:r>
          </w:p>
          <w:p w14:paraId="150521A9" w14:textId="77777777" w:rsidR="0042284D" w:rsidRPr="0096709E" w:rsidRDefault="0096709E" w:rsidP="0042284D">
            <w:pPr>
              <w:pStyle w:val="ListeParagraf"/>
              <w:numPr>
                <w:ilvl w:val="0"/>
                <w:numId w:val="12"/>
              </w:numPr>
              <w:jc w:val="both"/>
              <w:rPr>
                <w:rFonts w:ascii="Times New Roman" w:hAnsi="Times New Roman" w:cs="Times New Roman"/>
              </w:rPr>
            </w:pPr>
            <w:r w:rsidRPr="0096709E">
              <w:rPr>
                <w:rFonts w:ascii="Times New Roman" w:hAnsi="Times New Roman" w:cs="Times New Roman"/>
              </w:rPr>
              <w:t>Bilim Kurulunun aslî görevi, farklı programlardaki derslerin ve bu derslere ilişkin</w:t>
            </w:r>
            <w:r w:rsidR="00F92897">
              <w:rPr>
                <w:rFonts w:ascii="Times New Roman" w:hAnsi="Times New Roman" w:cs="Times New Roman"/>
              </w:rPr>
              <w:t xml:space="preserve"> </w:t>
            </w:r>
            <w:r w:rsidRPr="0096709E">
              <w:rPr>
                <w:rFonts w:ascii="Times New Roman" w:hAnsi="Times New Roman" w:cs="Times New Roman"/>
              </w:rPr>
              <w:t>uygulama ve araştırma faaliyetlerinin içeriklerinin benzeştirilmesine ilişkin güncelleştirme</w:t>
            </w:r>
            <w:r w:rsidR="00F92897">
              <w:rPr>
                <w:rFonts w:ascii="Times New Roman" w:hAnsi="Times New Roman" w:cs="Times New Roman"/>
              </w:rPr>
              <w:t xml:space="preserve"> </w:t>
            </w:r>
            <w:r w:rsidRPr="0096709E">
              <w:rPr>
                <w:rFonts w:ascii="Times New Roman" w:hAnsi="Times New Roman" w:cs="Times New Roman"/>
              </w:rPr>
              <w:t>önerilerini yapmaktır. Kurul her yıl en az 1(bir) kez toplanır ve yapılan toplantılar ile alınan</w:t>
            </w:r>
            <w:r w:rsidR="00F92897">
              <w:rPr>
                <w:rFonts w:ascii="Times New Roman" w:hAnsi="Times New Roman" w:cs="Times New Roman"/>
              </w:rPr>
              <w:t xml:space="preserve"> </w:t>
            </w:r>
            <w:r w:rsidRPr="0096709E">
              <w:rPr>
                <w:rFonts w:ascii="Times New Roman" w:hAnsi="Times New Roman" w:cs="Times New Roman"/>
              </w:rPr>
              <w:t xml:space="preserve">kararları MEYOK </w:t>
            </w:r>
            <w:r w:rsidR="00F92897">
              <w:rPr>
                <w:rFonts w:ascii="Times New Roman" w:hAnsi="Times New Roman" w:cs="Times New Roman"/>
              </w:rPr>
              <w:t xml:space="preserve">Müdürler </w:t>
            </w:r>
            <w:r w:rsidRPr="0096709E">
              <w:rPr>
                <w:rFonts w:ascii="Times New Roman" w:hAnsi="Times New Roman" w:cs="Times New Roman"/>
              </w:rPr>
              <w:t>Kurulu’na yazılı olarak sunar.</w:t>
            </w:r>
          </w:p>
          <w:p w14:paraId="00E90D9D" w14:textId="77777777" w:rsidR="00BA442E" w:rsidRPr="00BC1FA0" w:rsidRDefault="00BA442E" w:rsidP="00BA442E"/>
          <w:p w14:paraId="07BC02E0" w14:textId="77777777" w:rsidR="00BA442E" w:rsidRPr="00BC1FA0" w:rsidRDefault="00BA442E" w:rsidP="00BA442E"/>
          <w:p w14:paraId="52C6FFC0" w14:textId="77777777" w:rsidR="00BA442E" w:rsidRPr="00BC1FA0" w:rsidRDefault="00BA442E" w:rsidP="00BA442E"/>
          <w:p w14:paraId="374E4CD1" w14:textId="77777777" w:rsidR="00BA442E" w:rsidRPr="00BC1FA0" w:rsidRDefault="00BA442E" w:rsidP="00BA442E"/>
          <w:p w14:paraId="51E5CAD6" w14:textId="77777777" w:rsidR="00BA442E" w:rsidRPr="00BC1FA0" w:rsidRDefault="00BA442E" w:rsidP="00BA442E"/>
          <w:p w14:paraId="77A35692" w14:textId="77777777" w:rsidR="00BA442E" w:rsidRPr="00BC1FA0" w:rsidRDefault="00BA442E" w:rsidP="00BA442E"/>
          <w:p w14:paraId="503D0F48" w14:textId="77777777" w:rsidR="00BA442E" w:rsidRPr="00BC1FA0" w:rsidRDefault="00BA442E" w:rsidP="00BA442E"/>
          <w:p w14:paraId="51801AE4" w14:textId="77777777" w:rsidR="00BA442E" w:rsidRPr="00BC1FA0" w:rsidRDefault="00BA442E" w:rsidP="00BA442E"/>
          <w:p w14:paraId="3A947F96" w14:textId="77777777" w:rsidR="00BA442E" w:rsidRPr="00BC1FA0" w:rsidRDefault="00BA442E" w:rsidP="00BA442E"/>
          <w:p w14:paraId="6DEF6067" w14:textId="77777777" w:rsidR="00BA442E" w:rsidRPr="00BC1FA0" w:rsidRDefault="00BA442E" w:rsidP="00BA442E"/>
          <w:p w14:paraId="13523121" w14:textId="77777777" w:rsidR="00BA442E" w:rsidRPr="00BC1FA0" w:rsidRDefault="00BA442E" w:rsidP="00BA442E"/>
          <w:p w14:paraId="53336D11" w14:textId="77777777" w:rsidR="00BA442E" w:rsidRPr="00BC1FA0" w:rsidRDefault="00BA442E" w:rsidP="00BA442E"/>
          <w:p w14:paraId="76EC1A36" w14:textId="77777777" w:rsidR="00BA442E" w:rsidRPr="00BC1FA0" w:rsidRDefault="00BA442E" w:rsidP="00BA442E"/>
          <w:p w14:paraId="5AB67F2E" w14:textId="77777777" w:rsidR="00BA442E" w:rsidRPr="00BC1FA0" w:rsidRDefault="00BA442E" w:rsidP="00BA442E"/>
        </w:tc>
      </w:tr>
    </w:tbl>
    <w:p w14:paraId="1588F028" w14:textId="77777777" w:rsidR="00494EEC" w:rsidRPr="00BC1FA0" w:rsidRDefault="00494EEC" w:rsidP="00BA442E"/>
    <w:sectPr w:rsidR="00494EEC" w:rsidRPr="00BC1FA0" w:rsidSect="00BC1FA0">
      <w:headerReference w:type="default" r:id="rId7"/>
      <w:pgSz w:w="11906" w:h="16838"/>
      <w:pgMar w:top="1418" w:right="1418" w:bottom="1418" w:left="1418" w:header="709" w:footer="709" w:gutter="0"/>
      <w:lnNumType w:countBy="2"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CC9E" w14:textId="77777777" w:rsidR="00661611" w:rsidRDefault="00661611" w:rsidP="009533AA">
      <w:pPr>
        <w:spacing w:after="0" w:line="240" w:lineRule="auto"/>
      </w:pPr>
      <w:r>
        <w:separator/>
      </w:r>
    </w:p>
  </w:endnote>
  <w:endnote w:type="continuationSeparator" w:id="0">
    <w:p w14:paraId="4DE51F97" w14:textId="77777777" w:rsidR="00661611" w:rsidRDefault="00661611" w:rsidP="0095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6EDFA" w14:textId="77777777" w:rsidR="00661611" w:rsidRDefault="00661611" w:rsidP="009533AA">
      <w:pPr>
        <w:spacing w:after="0" w:line="240" w:lineRule="auto"/>
      </w:pPr>
      <w:r>
        <w:separator/>
      </w:r>
    </w:p>
  </w:footnote>
  <w:footnote w:type="continuationSeparator" w:id="0">
    <w:p w14:paraId="17A1E482" w14:textId="77777777" w:rsidR="00661611" w:rsidRDefault="00661611" w:rsidP="00953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Look w:val="04A0" w:firstRow="1" w:lastRow="0" w:firstColumn="1" w:lastColumn="0" w:noHBand="0" w:noVBand="1"/>
    </w:tblPr>
    <w:tblGrid>
      <w:gridCol w:w="2518"/>
      <w:gridCol w:w="4536"/>
      <w:gridCol w:w="2585"/>
    </w:tblGrid>
    <w:tr w:rsidR="00BA442E" w14:paraId="2F78BAA2" w14:textId="77777777" w:rsidTr="00BA442E">
      <w:trPr>
        <w:trHeight w:val="1830"/>
      </w:trPr>
      <w:tc>
        <w:tcPr>
          <w:tcW w:w="2518" w:type="dxa"/>
          <w:vAlign w:val="center"/>
        </w:tcPr>
        <w:p w14:paraId="3A3CED88" w14:textId="77777777" w:rsidR="00BA442E" w:rsidRDefault="00BA442E" w:rsidP="00651CF4">
          <w:pPr>
            <w:pStyle w:val="stBilgi"/>
            <w:jc w:val="center"/>
          </w:pPr>
          <w:r w:rsidRPr="00BA442E">
            <w:rPr>
              <w:noProof/>
            </w:rPr>
            <w:drawing>
              <wp:inline distT="0" distB="0" distL="0" distR="0" wp14:anchorId="1E46912B" wp14:editId="143BF0D2">
                <wp:extent cx="1228725" cy="1162050"/>
                <wp:effectExtent l="19050" t="0" r="9525" b="0"/>
                <wp:docPr id="11" name="Resim 7" descr="https://i.pinimg.com/564x/04/85/2d/04852d543ca717a75a89d0e3254ce3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inimg.com/564x/04/85/2d/04852d543ca717a75a89d0e3254ce3e4.jpg"/>
                        <pic:cNvPicPr>
                          <a:picLocks noChangeAspect="1" noChangeArrowheads="1"/>
                        </pic:cNvPicPr>
                      </pic:nvPicPr>
                      <pic:blipFill>
                        <a:blip r:embed="rId1"/>
                        <a:srcRect/>
                        <a:stretch>
                          <a:fillRect/>
                        </a:stretch>
                      </pic:blipFill>
                      <pic:spPr bwMode="auto">
                        <a:xfrm>
                          <a:off x="0" y="0"/>
                          <a:ext cx="1228725" cy="1162050"/>
                        </a:xfrm>
                        <a:prstGeom prst="rect">
                          <a:avLst/>
                        </a:prstGeom>
                        <a:noFill/>
                        <a:ln w="9525">
                          <a:noFill/>
                          <a:miter lim="800000"/>
                          <a:headEnd/>
                          <a:tailEnd/>
                        </a:ln>
                      </pic:spPr>
                    </pic:pic>
                  </a:graphicData>
                </a:graphic>
              </wp:inline>
            </w:drawing>
          </w:r>
        </w:p>
      </w:tc>
      <w:tc>
        <w:tcPr>
          <w:tcW w:w="4536" w:type="dxa"/>
          <w:vAlign w:val="center"/>
        </w:tcPr>
        <w:p w14:paraId="4E713A8B" w14:textId="77777777" w:rsidR="00BA442E" w:rsidRPr="00FA3FDE" w:rsidRDefault="00BA442E" w:rsidP="00651CF4">
          <w:pPr>
            <w:pStyle w:val="stBilgi"/>
            <w:jc w:val="center"/>
            <w:rPr>
              <w:rFonts w:ascii="Times New Roman" w:hAnsi="Times New Roman" w:cs="Times New Roman"/>
              <w:b/>
              <w:sz w:val="24"/>
              <w:szCs w:val="24"/>
            </w:rPr>
          </w:pPr>
          <w:r w:rsidRPr="00FA3FDE">
            <w:rPr>
              <w:rFonts w:ascii="Times New Roman" w:hAnsi="Times New Roman" w:cs="Times New Roman"/>
              <w:b/>
              <w:sz w:val="24"/>
              <w:szCs w:val="24"/>
            </w:rPr>
            <w:t>T.C.</w:t>
          </w:r>
        </w:p>
        <w:p w14:paraId="68DFD2EA" w14:textId="77777777" w:rsidR="00BA442E" w:rsidRPr="00FA3FDE" w:rsidRDefault="00BA442E" w:rsidP="00651CF4">
          <w:pPr>
            <w:pStyle w:val="stBilgi"/>
            <w:jc w:val="center"/>
            <w:rPr>
              <w:rFonts w:ascii="Times New Roman" w:hAnsi="Times New Roman" w:cs="Times New Roman"/>
              <w:b/>
              <w:sz w:val="24"/>
              <w:szCs w:val="24"/>
            </w:rPr>
          </w:pPr>
          <w:r w:rsidRPr="00FA3FDE">
            <w:rPr>
              <w:rFonts w:ascii="Times New Roman" w:hAnsi="Times New Roman" w:cs="Times New Roman"/>
              <w:b/>
              <w:sz w:val="24"/>
              <w:szCs w:val="24"/>
            </w:rPr>
            <w:t xml:space="preserve">MUNZUR ÜNİVERSİTESİ </w:t>
          </w:r>
        </w:p>
        <w:p w14:paraId="6DAB54D7" w14:textId="77777777" w:rsidR="00BA442E" w:rsidRPr="00FA3FDE" w:rsidRDefault="00BA442E" w:rsidP="00651CF4">
          <w:pPr>
            <w:pStyle w:val="stBilgi"/>
            <w:jc w:val="center"/>
            <w:rPr>
              <w:rFonts w:ascii="Times New Roman" w:hAnsi="Times New Roman" w:cs="Times New Roman"/>
              <w:b/>
              <w:sz w:val="24"/>
              <w:szCs w:val="24"/>
            </w:rPr>
          </w:pPr>
          <w:r w:rsidRPr="00FA3FDE">
            <w:rPr>
              <w:rFonts w:ascii="Times New Roman" w:hAnsi="Times New Roman" w:cs="Times New Roman"/>
              <w:b/>
              <w:sz w:val="24"/>
              <w:szCs w:val="24"/>
            </w:rPr>
            <w:t xml:space="preserve">MESLEK YÜKSEKOKULLLARI </w:t>
          </w:r>
        </w:p>
        <w:p w14:paraId="60E2A348" w14:textId="77777777" w:rsidR="00BA442E" w:rsidRPr="00FA3FDE" w:rsidRDefault="00BA442E" w:rsidP="00651CF4">
          <w:pPr>
            <w:pStyle w:val="stBilgi"/>
            <w:jc w:val="center"/>
            <w:rPr>
              <w:rFonts w:ascii="Times New Roman" w:hAnsi="Times New Roman" w:cs="Times New Roman"/>
              <w:b/>
              <w:sz w:val="24"/>
              <w:szCs w:val="24"/>
            </w:rPr>
          </w:pPr>
          <w:r w:rsidRPr="00FA3FDE">
            <w:rPr>
              <w:rFonts w:ascii="Times New Roman" w:hAnsi="Times New Roman" w:cs="Times New Roman"/>
              <w:b/>
              <w:sz w:val="24"/>
              <w:szCs w:val="24"/>
            </w:rPr>
            <w:t xml:space="preserve">KOORDİNATÖRLÜĞÜ </w:t>
          </w:r>
        </w:p>
        <w:p w14:paraId="719EDFA3" w14:textId="77777777" w:rsidR="00BA442E" w:rsidRPr="004272E5" w:rsidRDefault="00734713" w:rsidP="00734713">
          <w:pPr>
            <w:pStyle w:val="stBilgi"/>
            <w:jc w:val="center"/>
            <w:rPr>
              <w:b/>
            </w:rPr>
          </w:pPr>
          <w:r>
            <w:rPr>
              <w:rFonts w:ascii="Times New Roman" w:hAnsi="Times New Roman" w:cs="Times New Roman"/>
              <w:b/>
              <w:sz w:val="24"/>
              <w:szCs w:val="24"/>
            </w:rPr>
            <w:t>GÖREV TANIMLARI</w:t>
          </w:r>
        </w:p>
      </w:tc>
      <w:tc>
        <w:tcPr>
          <w:tcW w:w="2585" w:type="dxa"/>
          <w:vAlign w:val="center"/>
        </w:tcPr>
        <w:p w14:paraId="76F6724A" w14:textId="77777777" w:rsidR="00BA442E" w:rsidRDefault="00BA442E" w:rsidP="00651CF4">
          <w:pPr>
            <w:pStyle w:val="stBilgi"/>
            <w:jc w:val="center"/>
          </w:pPr>
        </w:p>
        <w:p w14:paraId="678B674F" w14:textId="77777777" w:rsidR="00BA442E" w:rsidRDefault="00BA442E" w:rsidP="00651CF4">
          <w:pPr>
            <w:pStyle w:val="stBilgi"/>
            <w:jc w:val="center"/>
          </w:pPr>
        </w:p>
        <w:p w14:paraId="6A07273A" w14:textId="77777777" w:rsidR="00BA442E" w:rsidRPr="004272E5" w:rsidRDefault="00BA442E" w:rsidP="00651CF4">
          <w:pPr>
            <w:pStyle w:val="stBilgi"/>
            <w:jc w:val="center"/>
          </w:pPr>
          <w:r w:rsidRPr="00BA442E">
            <w:rPr>
              <w:noProof/>
            </w:rPr>
            <w:drawing>
              <wp:inline distT="0" distB="0" distL="0" distR="0" wp14:anchorId="5A9265BB" wp14:editId="3D558EAD">
                <wp:extent cx="1228725" cy="1162050"/>
                <wp:effectExtent l="19050" t="0" r="9525" b="0"/>
                <wp:docPr id="6" name="Resim 7" descr="https://i.pinimg.com/564x/04/85/2d/04852d543ca717a75a89d0e3254ce3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inimg.com/564x/04/85/2d/04852d543ca717a75a89d0e3254ce3e4.jpg"/>
                        <pic:cNvPicPr>
                          <a:picLocks noChangeAspect="1" noChangeArrowheads="1"/>
                        </pic:cNvPicPr>
                      </pic:nvPicPr>
                      <pic:blipFill>
                        <a:blip r:embed="rId1"/>
                        <a:srcRect/>
                        <a:stretch>
                          <a:fillRect/>
                        </a:stretch>
                      </pic:blipFill>
                      <pic:spPr bwMode="auto">
                        <a:xfrm>
                          <a:off x="0" y="0"/>
                          <a:ext cx="1228725" cy="1162050"/>
                        </a:xfrm>
                        <a:prstGeom prst="rect">
                          <a:avLst/>
                        </a:prstGeom>
                        <a:noFill/>
                        <a:ln w="9525">
                          <a:noFill/>
                          <a:miter lim="800000"/>
                          <a:headEnd/>
                          <a:tailEnd/>
                        </a:ln>
                      </pic:spPr>
                    </pic:pic>
                  </a:graphicData>
                </a:graphic>
              </wp:inline>
            </w:drawing>
          </w:r>
          <w:r>
            <w:t>MESLEK YÜKSEKOKULLARI KOORDİNATÖRLÜĞÜ</w:t>
          </w:r>
        </w:p>
      </w:tc>
    </w:tr>
  </w:tbl>
  <w:p w14:paraId="459C952B" w14:textId="77777777" w:rsidR="009533AA" w:rsidRPr="00E258FE" w:rsidRDefault="009533AA" w:rsidP="00E258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37F0"/>
    <w:multiLevelType w:val="hybridMultilevel"/>
    <w:tmpl w:val="80E070E2"/>
    <w:lvl w:ilvl="0" w:tplc="DE3C62D8">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1E6E1F"/>
    <w:multiLevelType w:val="hybridMultilevel"/>
    <w:tmpl w:val="80E070E2"/>
    <w:lvl w:ilvl="0" w:tplc="DE3C62D8">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7328B2"/>
    <w:multiLevelType w:val="hybridMultilevel"/>
    <w:tmpl w:val="47108D18"/>
    <w:lvl w:ilvl="0" w:tplc="B37C1858">
      <w:start w:val="1"/>
      <w:numFmt w:val="decimal"/>
      <w:lvlText w:val="%1."/>
      <w:lvlJc w:val="left"/>
      <w:pPr>
        <w:ind w:left="720" w:hanging="360"/>
      </w:pPr>
      <w:rPr>
        <w:rFonts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3B7FB1"/>
    <w:multiLevelType w:val="hybridMultilevel"/>
    <w:tmpl w:val="C24450E4"/>
    <w:lvl w:ilvl="0" w:tplc="4B94CAE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9CE578D"/>
    <w:multiLevelType w:val="hybridMultilevel"/>
    <w:tmpl w:val="1C2AF9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2A640C"/>
    <w:multiLevelType w:val="hybridMultilevel"/>
    <w:tmpl w:val="80E070E2"/>
    <w:lvl w:ilvl="0" w:tplc="DE3C62D8">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ADF08C7"/>
    <w:multiLevelType w:val="hybridMultilevel"/>
    <w:tmpl w:val="09BCDA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283F9C"/>
    <w:multiLevelType w:val="hybridMultilevel"/>
    <w:tmpl w:val="78BEB186"/>
    <w:lvl w:ilvl="0" w:tplc="8DC8D64A">
      <w:start w:val="1"/>
      <w:numFmt w:val="lowerLetter"/>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8" w15:restartNumberingAfterBreak="0">
    <w:nsid w:val="5D9C7BA2"/>
    <w:multiLevelType w:val="hybridMultilevel"/>
    <w:tmpl w:val="C4C0A0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C000F05"/>
    <w:multiLevelType w:val="hybridMultilevel"/>
    <w:tmpl w:val="FB0C8DA4"/>
    <w:lvl w:ilvl="0" w:tplc="F3BAEFFA">
      <w:start w:val="1"/>
      <w:numFmt w:val="lowerLetter"/>
      <w:lvlText w:val="%1)"/>
      <w:lvlJc w:val="left"/>
      <w:pPr>
        <w:ind w:left="1395" w:hanging="360"/>
      </w:pPr>
      <w:rPr>
        <w:rFonts w:hint="default"/>
      </w:rPr>
    </w:lvl>
    <w:lvl w:ilvl="1" w:tplc="041F0019" w:tentative="1">
      <w:start w:val="1"/>
      <w:numFmt w:val="lowerLetter"/>
      <w:lvlText w:val="%2."/>
      <w:lvlJc w:val="left"/>
      <w:pPr>
        <w:ind w:left="2115" w:hanging="360"/>
      </w:pPr>
    </w:lvl>
    <w:lvl w:ilvl="2" w:tplc="041F001B" w:tentative="1">
      <w:start w:val="1"/>
      <w:numFmt w:val="lowerRoman"/>
      <w:lvlText w:val="%3."/>
      <w:lvlJc w:val="right"/>
      <w:pPr>
        <w:ind w:left="2835" w:hanging="180"/>
      </w:pPr>
    </w:lvl>
    <w:lvl w:ilvl="3" w:tplc="041F000F" w:tentative="1">
      <w:start w:val="1"/>
      <w:numFmt w:val="decimal"/>
      <w:lvlText w:val="%4."/>
      <w:lvlJc w:val="left"/>
      <w:pPr>
        <w:ind w:left="3555" w:hanging="360"/>
      </w:pPr>
    </w:lvl>
    <w:lvl w:ilvl="4" w:tplc="041F0019" w:tentative="1">
      <w:start w:val="1"/>
      <w:numFmt w:val="lowerLetter"/>
      <w:lvlText w:val="%5."/>
      <w:lvlJc w:val="left"/>
      <w:pPr>
        <w:ind w:left="4275" w:hanging="360"/>
      </w:pPr>
    </w:lvl>
    <w:lvl w:ilvl="5" w:tplc="041F001B" w:tentative="1">
      <w:start w:val="1"/>
      <w:numFmt w:val="lowerRoman"/>
      <w:lvlText w:val="%6."/>
      <w:lvlJc w:val="right"/>
      <w:pPr>
        <w:ind w:left="4995" w:hanging="180"/>
      </w:pPr>
    </w:lvl>
    <w:lvl w:ilvl="6" w:tplc="041F000F" w:tentative="1">
      <w:start w:val="1"/>
      <w:numFmt w:val="decimal"/>
      <w:lvlText w:val="%7."/>
      <w:lvlJc w:val="left"/>
      <w:pPr>
        <w:ind w:left="5715" w:hanging="360"/>
      </w:pPr>
    </w:lvl>
    <w:lvl w:ilvl="7" w:tplc="041F0019" w:tentative="1">
      <w:start w:val="1"/>
      <w:numFmt w:val="lowerLetter"/>
      <w:lvlText w:val="%8."/>
      <w:lvlJc w:val="left"/>
      <w:pPr>
        <w:ind w:left="6435" w:hanging="360"/>
      </w:pPr>
    </w:lvl>
    <w:lvl w:ilvl="8" w:tplc="041F001B" w:tentative="1">
      <w:start w:val="1"/>
      <w:numFmt w:val="lowerRoman"/>
      <w:lvlText w:val="%9."/>
      <w:lvlJc w:val="right"/>
      <w:pPr>
        <w:ind w:left="7155" w:hanging="180"/>
      </w:pPr>
    </w:lvl>
  </w:abstractNum>
  <w:abstractNum w:abstractNumId="10" w15:restartNumberingAfterBreak="0">
    <w:nsid w:val="6D7D2A9F"/>
    <w:multiLevelType w:val="hybridMultilevel"/>
    <w:tmpl w:val="C4C0A0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BC1631B"/>
    <w:multiLevelType w:val="hybridMultilevel"/>
    <w:tmpl w:val="80E070E2"/>
    <w:lvl w:ilvl="0" w:tplc="DE3C62D8">
      <w:start w:val="1"/>
      <w:numFmt w:val="decimal"/>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63204719">
    <w:abstractNumId w:val="8"/>
  </w:num>
  <w:num w:numId="2" w16cid:durableId="1030227133">
    <w:abstractNumId w:val="10"/>
  </w:num>
  <w:num w:numId="3" w16cid:durableId="2045708659">
    <w:abstractNumId w:val="6"/>
  </w:num>
  <w:num w:numId="4" w16cid:durableId="1720471192">
    <w:abstractNumId w:val="11"/>
  </w:num>
  <w:num w:numId="5" w16cid:durableId="1113551619">
    <w:abstractNumId w:val="2"/>
  </w:num>
  <w:num w:numId="6" w16cid:durableId="453476288">
    <w:abstractNumId w:val="4"/>
  </w:num>
  <w:num w:numId="7" w16cid:durableId="1310331213">
    <w:abstractNumId w:val="3"/>
  </w:num>
  <w:num w:numId="8" w16cid:durableId="666250921">
    <w:abstractNumId w:val="7"/>
  </w:num>
  <w:num w:numId="9" w16cid:durableId="1388646042">
    <w:abstractNumId w:val="9"/>
  </w:num>
  <w:num w:numId="10" w16cid:durableId="1018508217">
    <w:abstractNumId w:val="0"/>
  </w:num>
  <w:num w:numId="11" w16cid:durableId="1237280278">
    <w:abstractNumId w:val="1"/>
  </w:num>
  <w:num w:numId="12" w16cid:durableId="939340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4EEC"/>
    <w:rsid w:val="000B711F"/>
    <w:rsid w:val="000D5F77"/>
    <w:rsid w:val="000F26A7"/>
    <w:rsid w:val="0018780E"/>
    <w:rsid w:val="001B7150"/>
    <w:rsid w:val="001C5294"/>
    <w:rsid w:val="0022647B"/>
    <w:rsid w:val="0025593F"/>
    <w:rsid w:val="00275E13"/>
    <w:rsid w:val="002D5B3A"/>
    <w:rsid w:val="00341E0C"/>
    <w:rsid w:val="003620C3"/>
    <w:rsid w:val="00371345"/>
    <w:rsid w:val="003F66BB"/>
    <w:rsid w:val="004048B3"/>
    <w:rsid w:val="00413D39"/>
    <w:rsid w:val="00413E2F"/>
    <w:rsid w:val="0042284D"/>
    <w:rsid w:val="00494EEC"/>
    <w:rsid w:val="004B4C88"/>
    <w:rsid w:val="004B6122"/>
    <w:rsid w:val="00530B81"/>
    <w:rsid w:val="005A26ED"/>
    <w:rsid w:val="005D3679"/>
    <w:rsid w:val="005D5625"/>
    <w:rsid w:val="00651D27"/>
    <w:rsid w:val="00661611"/>
    <w:rsid w:val="006B33AA"/>
    <w:rsid w:val="006C5A88"/>
    <w:rsid w:val="006F3C2F"/>
    <w:rsid w:val="00734713"/>
    <w:rsid w:val="00742E29"/>
    <w:rsid w:val="0079657A"/>
    <w:rsid w:val="007A6356"/>
    <w:rsid w:val="0082512C"/>
    <w:rsid w:val="008679F7"/>
    <w:rsid w:val="00880466"/>
    <w:rsid w:val="008C39EA"/>
    <w:rsid w:val="008D42B7"/>
    <w:rsid w:val="009533AA"/>
    <w:rsid w:val="0096709E"/>
    <w:rsid w:val="00971520"/>
    <w:rsid w:val="00980E67"/>
    <w:rsid w:val="00A277FE"/>
    <w:rsid w:val="00A3470C"/>
    <w:rsid w:val="00A707EA"/>
    <w:rsid w:val="00A73BA2"/>
    <w:rsid w:val="00AA5400"/>
    <w:rsid w:val="00B06D03"/>
    <w:rsid w:val="00B41C8A"/>
    <w:rsid w:val="00BA442E"/>
    <w:rsid w:val="00BC1FA0"/>
    <w:rsid w:val="00C34369"/>
    <w:rsid w:val="00C53BEA"/>
    <w:rsid w:val="00C85F98"/>
    <w:rsid w:val="00CB02AF"/>
    <w:rsid w:val="00CB6082"/>
    <w:rsid w:val="00CD0EDF"/>
    <w:rsid w:val="00D07F55"/>
    <w:rsid w:val="00D13B7B"/>
    <w:rsid w:val="00D157C3"/>
    <w:rsid w:val="00D53B7D"/>
    <w:rsid w:val="00DB2088"/>
    <w:rsid w:val="00E258FE"/>
    <w:rsid w:val="00EF76AF"/>
    <w:rsid w:val="00F31C47"/>
    <w:rsid w:val="00F92897"/>
    <w:rsid w:val="00FA3FDE"/>
    <w:rsid w:val="00FA5449"/>
    <w:rsid w:val="00FB2166"/>
    <w:rsid w:val="00FC218C"/>
    <w:rsid w:val="00FD43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BD165"/>
  <w15:docId w15:val="{00ECF6C0-FDF4-405D-A3A1-F5E636C0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94E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9533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33AA"/>
  </w:style>
  <w:style w:type="paragraph" w:styleId="AltBilgi">
    <w:name w:val="footer"/>
    <w:basedOn w:val="Normal"/>
    <w:link w:val="AltBilgiChar"/>
    <w:uiPriority w:val="99"/>
    <w:semiHidden/>
    <w:unhideWhenUsed/>
    <w:rsid w:val="009533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9533AA"/>
  </w:style>
  <w:style w:type="paragraph" w:styleId="BalonMetni">
    <w:name w:val="Balloon Text"/>
    <w:basedOn w:val="Normal"/>
    <w:link w:val="BalonMetniChar"/>
    <w:uiPriority w:val="99"/>
    <w:semiHidden/>
    <w:unhideWhenUsed/>
    <w:rsid w:val="00E258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58FE"/>
    <w:rPr>
      <w:rFonts w:ascii="Tahoma" w:hAnsi="Tahoma" w:cs="Tahoma"/>
      <w:sz w:val="16"/>
      <w:szCs w:val="16"/>
    </w:rPr>
  </w:style>
  <w:style w:type="paragraph" w:styleId="ListeParagraf">
    <w:name w:val="List Paragraph"/>
    <w:basedOn w:val="Normal"/>
    <w:uiPriority w:val="34"/>
    <w:qFormat/>
    <w:rsid w:val="00E258FE"/>
    <w:pPr>
      <w:ind w:left="720"/>
      <w:contextualSpacing/>
    </w:pPr>
  </w:style>
  <w:style w:type="paragraph" w:customStyle="1" w:styleId="Default">
    <w:name w:val="Default"/>
    <w:rsid w:val="006F3C2F"/>
    <w:pPr>
      <w:autoSpaceDE w:val="0"/>
      <w:autoSpaceDN w:val="0"/>
      <w:adjustRightInd w:val="0"/>
      <w:spacing w:after="0" w:line="240" w:lineRule="auto"/>
    </w:pPr>
    <w:rPr>
      <w:rFonts w:ascii="Times New Roman" w:hAnsi="Times New Roman" w:cs="Times New Roman"/>
      <w:color w:val="000000"/>
      <w:sz w:val="24"/>
      <w:szCs w:val="24"/>
    </w:rPr>
  </w:style>
  <w:style w:type="character" w:styleId="SatrNumaras">
    <w:name w:val="line number"/>
    <w:basedOn w:val="VarsaylanParagrafYazTipi"/>
    <w:uiPriority w:val="99"/>
    <w:semiHidden/>
    <w:unhideWhenUsed/>
    <w:rsid w:val="00371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654</Words>
  <Characters>3731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Mehmet PARILDAY</cp:lastModifiedBy>
  <cp:revision>45</cp:revision>
  <cp:lastPrinted>2024-12-04T06:58:00Z</cp:lastPrinted>
  <dcterms:created xsi:type="dcterms:W3CDTF">2024-12-03T11:53:00Z</dcterms:created>
  <dcterms:modified xsi:type="dcterms:W3CDTF">2025-11-20T06:32:00Z</dcterms:modified>
</cp:coreProperties>
</file>