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14:paraId="59E02BC9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02621AD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1E6AF4F" w14:textId="0B3EAD35" w:rsidR="001E42C0" w:rsidRPr="00884EE1" w:rsidRDefault="00871368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Bilimler</w:t>
            </w:r>
            <w:proofErr w:type="spellEnd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14:paraId="59910D04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07FC9FCE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Bağlı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B56E4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14:paraId="51519BF9" w14:textId="77777777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2CAD4865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BF05E3" w14:textId="77777777" w:rsidR="001E42C0" w:rsidRPr="00884EE1" w:rsidRDefault="00B02F3A" w:rsidP="000E5266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0E52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  <w:r w:rsidR="000E52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İşleri</w:t>
            </w:r>
          </w:p>
        </w:tc>
      </w:tr>
      <w:tr w:rsidR="001E42C0" w:rsidRPr="00884EE1" w14:paraId="101BC3D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2D97660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Bulunduğu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B9F0F54" w14:textId="77777777"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Dekan, Dekan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Sekreteri</w:t>
            </w:r>
            <w:proofErr w:type="spellEnd"/>
          </w:p>
        </w:tc>
      </w:tr>
      <w:tr w:rsidR="001E42C0" w:rsidRPr="00884EE1" w14:paraId="54D23CA3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433C22E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0AD1A5B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D8DF04" w14:textId="77777777"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F05AA5" w14:textId="77777777"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2E6C1BF7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06D2B1C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Devri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Kadro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B883F" w14:textId="77777777"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469FC6" w14:textId="77777777" w:rsidR="001E42C0" w:rsidRP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Vekâleti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yürütme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yetkinliğine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sahip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idari</w:t>
            </w:r>
            <w:proofErr w:type="spellEnd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personel</w:t>
            </w:r>
            <w:proofErr w:type="spellEnd"/>
          </w:p>
        </w:tc>
      </w:tr>
      <w:tr w:rsidR="001E42C0" w:rsidRPr="00884EE1" w14:paraId="7766571E" w14:textId="77777777" w:rsidTr="000E135C">
        <w:trPr>
          <w:trHeight w:val="1069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4798C94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612C5EF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9403631" w14:textId="77777777" w:rsidR="001E42C0" w:rsidRPr="00884EE1" w:rsidRDefault="00D02771" w:rsidP="00D0277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6BE3E0" w14:textId="77777777" w:rsidR="000E135C" w:rsidRDefault="000E135C" w:rsidP="000E135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911B555" w14:textId="77777777" w:rsidR="00430FB2" w:rsidRPr="000E135C" w:rsidRDefault="00CA7A22" w:rsidP="003B01D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Munzur</w:t>
            </w:r>
            <w:r w:rsidRPr="0024079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  <w:r w:rsidRPr="0024079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2407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240792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2407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240792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ilgili,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240792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240792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2407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2407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2407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çalışmalar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79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2407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</w:tr>
      <w:tr w:rsidR="00370A20" w:rsidRPr="00884EE1" w14:paraId="15584A07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C29008D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C06F55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1FFF04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2B30CC0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9FCD39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34DA696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4FCC6D3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0644991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267335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Temel Görev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2A6202" w14:textId="77777777"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EBDCC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Görevli olduğu birimde görevi konusu işlerin, Kanun, Tüzük ve Yönetmelik hükümlerine uygun olarak yürütülmesini sağlamak, </w:t>
            </w:r>
          </w:p>
          <w:p w14:paraId="17C40823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Maiyetinde bulunan personelin etkin ve verimli çalışması için gerekli tedbirleri almak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78F610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Görev konuları ile ilgili mevzuat değişikliklerini takip ederek Dekanlığı bilgilendirmek ve personele gerekli açıklamalarda bulunmak, </w:t>
            </w:r>
          </w:p>
          <w:p w14:paraId="7984AB5C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Dekan, dekan yardımcıları, bölüm başkanı, bölüm başkan yardımcılığı, anabilim dalı başkanı, bilim dalı başkanı, fakülte kurulu ve fakülte yönetim kurulu üyelikleri ve üniversite senato temsilciliği ve atanmaları ile ilgili iş ve i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şlemleri yürütmek, takip etmek,</w:t>
            </w:r>
          </w:p>
          <w:p w14:paraId="71AEE9AC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Bilgi Edinme Hakkı Kanunu kapsamında yapılan başvurulara ilişkin işlemlerin yürütülmesini sağlamak, </w:t>
            </w:r>
          </w:p>
          <w:p w14:paraId="5E47520F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Fakültemiz bünyesinde yürütülen ceza ve disiplin soruşturmalara ilişkin sürecin takibi ve söz konusu işlemlere ilişkin yazışmaların yapılması ve dosyalanmasını sağlamak, </w:t>
            </w:r>
          </w:p>
          <w:p w14:paraId="7123FCE9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Fakültemize her yıl ataması planlanan Öğretim Üyesi ve Öğretim Elemanı kadro taleplerinin 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14:paraId="0CAA7354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Fakültemize Doktor Öğretim Üyesi kadrosu ve öğretim üyesi dışındaki öğretim elemanı olarak başvuruda bulunan adayların aday dosyalarının teslim alınması, ön komisyona sunulması, aday do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syalarının jüriye göndermek,</w:t>
            </w:r>
          </w:p>
          <w:p w14:paraId="02171A96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Doktor Öğretim Üyesi, Öğretim Görevlisi ve Araştırma Görevlisi, atama işlerin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in takibi ve sonuçlandırılmasını sağlamak,</w:t>
            </w:r>
          </w:p>
          <w:p w14:paraId="4B63A164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Doktor Öğretim Üyesi, Öğretim Görevlisi ve Araştırma Görevlisi görev süresi uzatılması işlerin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in takibi ve sonuçlandırılmasını sağlamak,</w:t>
            </w:r>
          </w:p>
          <w:p w14:paraId="48335C50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Personelin birim içi ve ya dışı, sürekli ya da geçici ve yurtiçi/yurtdışı görevlendirme işlerinin ta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kibi ve işlemlerinin yapmak,</w:t>
            </w:r>
          </w:p>
          <w:p w14:paraId="75693184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Birimlerde görev yapan akademik ve idari personelin listelerini hazırla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r ve güncel tutulmasını sağlamak,</w:t>
            </w:r>
          </w:p>
          <w:p w14:paraId="5F9D8798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Akademik ve idari personelin doğum, evlenme, ölüm vb. özlük haklarını takip 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67A8C3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Yönetim Kurulu ve Fakülte</w:t>
            </w:r>
            <w:r w:rsidR="00636089">
              <w:rPr>
                <w:rFonts w:ascii="Times New Roman" w:hAnsi="Times New Roman" w:cs="Times New Roman"/>
                <w:sz w:val="20"/>
                <w:szCs w:val="20"/>
              </w:rPr>
              <w:t xml:space="preserve"> Kurulu kararlarının yazmak,</w:t>
            </w:r>
          </w:p>
          <w:p w14:paraId="58C212CF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Saklanması gereken ve gizlilik özelliği olan dosya, yazı ve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>belgeleri en iyi biçimde korumak,</w:t>
            </w:r>
          </w:p>
          <w:p w14:paraId="28588477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Personelin özlük dosyalarını tutmak, özlük dosyalarının güncelliğini sağlamak </w:t>
            </w:r>
          </w:p>
          <w:p w14:paraId="66DE86F8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Birim ile ilgili dosyalama ve arşivleme iş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>lerini denetlemek</w:t>
            </w: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 xml:space="preserve">, güvenlik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t xml:space="preserve">önlemlerinin </w:t>
            </w:r>
            <w:r w:rsidR="00C85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alınmasını sağlamak,</w:t>
            </w:r>
          </w:p>
          <w:p w14:paraId="01ECCBB6" w14:textId="77777777" w:rsidR="003B01D8" w:rsidRPr="00636089" w:rsidRDefault="003B01D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Faaliyetlerini Fakültenin diğer birimleri ile eşgüdümlü olarak yürütmek,</w:t>
            </w:r>
          </w:p>
          <w:p w14:paraId="744FC301" w14:textId="77777777" w:rsidR="00A15083" w:rsidRDefault="00A15083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Devlet Arşiv Yönetmeliğine göre arşivlemeyi </w:t>
            </w:r>
            <w:proofErr w:type="gramStart"/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>oluşturmak,</w:t>
            </w:r>
            <w:proofErr w:type="gramEnd"/>
            <w:r w:rsidRPr="006360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takip etmek,</w:t>
            </w:r>
          </w:p>
          <w:p w14:paraId="32F8FEEB" w14:textId="77777777" w:rsidR="00B06E3A" w:rsidRPr="00CF5483" w:rsidRDefault="00C85328" w:rsidP="000C4607">
            <w:pPr>
              <w:pStyle w:val="ListeParagraf"/>
              <w:numPr>
                <w:ilvl w:val="0"/>
                <w:numId w:val="22"/>
              </w:numPr>
              <w:tabs>
                <w:tab w:val="left" w:pos="805"/>
              </w:tabs>
              <w:spacing w:after="120"/>
              <w:ind w:left="357" w:right="91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089">
              <w:rPr>
                <w:rFonts w:ascii="Times New Roman" w:hAnsi="Times New Roman" w:cs="Times New Roman"/>
                <w:sz w:val="20"/>
                <w:szCs w:val="20"/>
              </w:rPr>
              <w:t>Dekanlığın görev alanı ile ilgili vereceği diğer işleri yapar. Yukarıda belirtilen görevlerin yerine getirilmesinde Fakülte Sekreterine karşı sorumludur.</w:t>
            </w:r>
          </w:p>
        </w:tc>
      </w:tr>
      <w:tr w:rsidR="00706EED" w:rsidRPr="00884EE1" w14:paraId="09F2F3BE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71C9B0C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F751785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A13FC0A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B90AB7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CC45B" w14:textId="77777777" w:rsidR="009D44CD" w:rsidRPr="009D44CD" w:rsidRDefault="009D44CD" w:rsidP="00CF5483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Yukarıda belirtilen görev ve sorumlulukları gerçekleştirme yetkisine sahip olmak. </w:t>
            </w:r>
          </w:p>
          <w:p w14:paraId="4465A18A" w14:textId="77777777" w:rsidR="00706EED" w:rsidRPr="00E838FD" w:rsidRDefault="00706EED" w:rsidP="00630A7E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195C4F0C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87D73E0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FD32687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79CDD4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05DA0E1E" w14:textId="77777777" w:rsidR="00706EED" w:rsidRPr="00B63F4F" w:rsidRDefault="00B63F4F" w:rsidP="00CF5483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3A2D8786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551310A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Diğer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31085" w14:textId="77777777" w:rsidR="00706EED" w:rsidRPr="00884EE1" w:rsidRDefault="00D62721" w:rsidP="00D62721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14:paraId="1CAAE321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FB4E4E9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9BEB88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BAE772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114DBB50" w14:textId="77777777" w:rsidR="00E4764A" w:rsidRPr="00822E67" w:rsidRDefault="00E4764A" w:rsidP="00822E6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6E1796B2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14:paraId="19FD1211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3F0B9196" w14:textId="77777777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62D8315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AEACED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D0D28CE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CE32A7F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E224CC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A9E1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2B7EEB0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03A9F80E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9DCEEC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C00B9F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8AC4B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636BD6D1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A9DD47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C35CB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D8637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604222C0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B1CF7ED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601D6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55F91A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5005811A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643C047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83B4C6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BAF993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5C5A3166" w14:textId="77777777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E36904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A82E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Yerine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14:paraId="5B8BF8D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F05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717E09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14:paraId="59FD0FF6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17368A1B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B25F88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B86FE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443D4640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25CDA65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330B16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7DBCD75E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09F3459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6A81646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96B2A08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F38745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D4C63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4C4E8D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124AD0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70E151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24B2A3C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89FF95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C2D6BA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586BDF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D330C8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A74F97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493940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CA216F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15921A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36D0EE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19E0E0A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318135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DAB60F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2B4254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406A8B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5BB19827" w14:textId="77777777" w:rsidTr="00107E61">
        <w:trPr>
          <w:trHeight w:val="8209"/>
        </w:trPr>
        <w:tc>
          <w:tcPr>
            <w:tcW w:w="10490" w:type="dxa"/>
          </w:tcPr>
          <w:p w14:paraId="3E83A72F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3F55CD93" w14:textId="77777777" w:rsidTr="00107E61">
        <w:trPr>
          <w:trHeight w:val="8209"/>
        </w:trPr>
        <w:tc>
          <w:tcPr>
            <w:tcW w:w="10490" w:type="dxa"/>
          </w:tcPr>
          <w:p w14:paraId="47270774" w14:textId="77777777"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BC5179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288E7D54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7D6AC858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2FA34701" wp14:editId="25E7D086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56F0A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0494C717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5AA67F37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406B5438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708AD01E" w14:textId="77777777" w:rsidR="00732926" w:rsidRDefault="00732926">
      <w:pPr>
        <w:pStyle w:val="GvdeMetni"/>
        <w:rPr>
          <w:b/>
          <w:sz w:val="20"/>
        </w:rPr>
      </w:pPr>
    </w:p>
    <w:p w14:paraId="185EFEB2" w14:textId="77777777" w:rsidR="00732926" w:rsidRDefault="00732926">
      <w:pPr>
        <w:pStyle w:val="GvdeMetni"/>
        <w:rPr>
          <w:b/>
          <w:sz w:val="20"/>
        </w:rPr>
      </w:pPr>
    </w:p>
    <w:p w14:paraId="0F5DA671" w14:textId="77777777" w:rsidR="00732926" w:rsidRDefault="00732926">
      <w:pPr>
        <w:pStyle w:val="GvdeMetni"/>
        <w:rPr>
          <w:b/>
          <w:sz w:val="20"/>
        </w:rPr>
      </w:pPr>
    </w:p>
    <w:p w14:paraId="16C7043C" w14:textId="77777777" w:rsidR="00732926" w:rsidRDefault="00732926">
      <w:pPr>
        <w:pStyle w:val="GvdeMetni"/>
        <w:rPr>
          <w:b/>
          <w:sz w:val="20"/>
        </w:rPr>
      </w:pPr>
    </w:p>
    <w:p w14:paraId="6BFA3AB3" w14:textId="77777777" w:rsidR="00732926" w:rsidRDefault="00732926">
      <w:pPr>
        <w:pStyle w:val="GvdeMetni"/>
        <w:rPr>
          <w:b/>
          <w:sz w:val="20"/>
        </w:rPr>
      </w:pPr>
    </w:p>
    <w:p w14:paraId="79AADB1C" w14:textId="77777777" w:rsidR="00732926" w:rsidRDefault="00732926">
      <w:pPr>
        <w:pStyle w:val="GvdeMetni"/>
        <w:rPr>
          <w:b/>
          <w:sz w:val="20"/>
        </w:rPr>
      </w:pPr>
    </w:p>
    <w:p w14:paraId="2AA4CB91" w14:textId="77777777" w:rsidR="00732926" w:rsidRDefault="00732926">
      <w:pPr>
        <w:pStyle w:val="GvdeMetni"/>
        <w:rPr>
          <w:b/>
          <w:sz w:val="20"/>
        </w:rPr>
      </w:pPr>
    </w:p>
    <w:p w14:paraId="0F224009" w14:textId="77777777" w:rsidR="00732926" w:rsidRDefault="00732926">
      <w:pPr>
        <w:pStyle w:val="GvdeMetni"/>
        <w:rPr>
          <w:b/>
          <w:sz w:val="20"/>
        </w:rPr>
      </w:pPr>
    </w:p>
    <w:p w14:paraId="2FFF6240" w14:textId="77777777" w:rsidR="00732926" w:rsidRDefault="00732926">
      <w:pPr>
        <w:pStyle w:val="GvdeMetni"/>
        <w:rPr>
          <w:b/>
          <w:sz w:val="20"/>
        </w:rPr>
      </w:pPr>
    </w:p>
    <w:p w14:paraId="736907F0" w14:textId="77777777" w:rsidR="00732926" w:rsidRDefault="00732926">
      <w:pPr>
        <w:pStyle w:val="GvdeMetni"/>
        <w:rPr>
          <w:b/>
          <w:sz w:val="20"/>
        </w:rPr>
      </w:pPr>
    </w:p>
    <w:p w14:paraId="1F628876" w14:textId="77777777" w:rsidR="00732926" w:rsidRDefault="00732926">
      <w:pPr>
        <w:pStyle w:val="GvdeMetni"/>
        <w:rPr>
          <w:b/>
          <w:sz w:val="20"/>
        </w:rPr>
      </w:pPr>
    </w:p>
    <w:p w14:paraId="2219DD87" w14:textId="77777777" w:rsidR="00732926" w:rsidRDefault="00732926">
      <w:pPr>
        <w:pStyle w:val="GvdeMetni"/>
        <w:rPr>
          <w:b/>
          <w:sz w:val="20"/>
        </w:rPr>
      </w:pPr>
    </w:p>
    <w:p w14:paraId="55544288" w14:textId="77777777" w:rsidR="00732926" w:rsidRDefault="00732926">
      <w:pPr>
        <w:pStyle w:val="GvdeMetni"/>
        <w:rPr>
          <w:b/>
          <w:sz w:val="20"/>
        </w:rPr>
      </w:pPr>
    </w:p>
    <w:p w14:paraId="1C8947FB" w14:textId="77777777" w:rsidR="00732926" w:rsidRDefault="00732926">
      <w:pPr>
        <w:pStyle w:val="GvdeMetni"/>
        <w:rPr>
          <w:b/>
          <w:sz w:val="20"/>
        </w:rPr>
      </w:pPr>
    </w:p>
    <w:p w14:paraId="599B233A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FA6E" w14:textId="77777777" w:rsidR="003946A7" w:rsidRDefault="003946A7" w:rsidP="00732926">
      <w:r>
        <w:separator/>
      </w:r>
    </w:p>
  </w:endnote>
  <w:endnote w:type="continuationSeparator" w:id="0">
    <w:p w14:paraId="08C5E8E1" w14:textId="77777777" w:rsidR="003946A7" w:rsidRDefault="003946A7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05FE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2C67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6690C1E3" wp14:editId="5A6B1B72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84E98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1E1" w14:textId="77777777" w:rsidR="003946A7" w:rsidRDefault="003946A7" w:rsidP="00732926">
      <w:r>
        <w:separator/>
      </w:r>
    </w:p>
  </w:footnote>
  <w:footnote w:type="continuationSeparator" w:id="0">
    <w:p w14:paraId="50193309" w14:textId="77777777" w:rsidR="003946A7" w:rsidRDefault="003946A7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5E58656F" w14:textId="77777777" w:rsidTr="006B185F">
      <w:trPr>
        <w:trHeight w:val="702"/>
      </w:trPr>
      <w:tc>
        <w:tcPr>
          <w:tcW w:w="2269" w:type="dxa"/>
          <w:vMerge w:val="restart"/>
        </w:tcPr>
        <w:p w14:paraId="5E185CF3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EF6AB34" wp14:editId="0812E441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67B2BE80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57CB368D" wp14:editId="246A95F0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88582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8D987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08DE636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EC57B1B" w14:textId="5BB512B9" w:rsidR="00092F91" w:rsidRPr="00EC28D0" w:rsidRDefault="00871368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  <w:proofErr w:type="gramEnd"/>
                              </w:p>
                              <w:p w14:paraId="7910C4AC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3560315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B36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69.7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" filled="f" stroked="f">
                    <v:textbox inset="0,0,0,0">
                      <w:txbxContent>
                        <w:p w14:paraId="5A08D987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208DE636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EC57B1B" w14:textId="5BB512B9" w:rsidR="00092F91" w:rsidRPr="00EC28D0" w:rsidRDefault="00871368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  <w:proofErr w:type="gramEnd"/>
                        </w:p>
                        <w:p w14:paraId="7910C4AC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3560315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4F4327BD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443C8825" wp14:editId="613FC5B6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B84B0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216E21A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90D51EB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2F0C66D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D1D7A4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3C8825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368B84B0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216E21A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90D51EB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2F0C66D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09D1D7A4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3284C736" w14:textId="77777777" w:rsidTr="006B185F">
      <w:trPr>
        <w:trHeight w:val="556"/>
      </w:trPr>
      <w:tc>
        <w:tcPr>
          <w:tcW w:w="2269" w:type="dxa"/>
          <w:vMerge/>
        </w:tcPr>
        <w:p w14:paraId="0038431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0973B00A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363536D1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12FD902C" w14:textId="77777777" w:rsidTr="006B185F">
      <w:trPr>
        <w:trHeight w:val="491"/>
      </w:trPr>
      <w:tc>
        <w:tcPr>
          <w:tcW w:w="2269" w:type="dxa"/>
          <w:vMerge/>
        </w:tcPr>
        <w:p w14:paraId="2ADB1E4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3324BA4C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230BB3C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2490B384" w14:textId="77777777" w:rsidR="00732926" w:rsidRDefault="00732926">
    <w:pPr>
      <w:pStyle w:val="GvdeMetni"/>
      <w:spacing w:line="14" w:lineRule="auto"/>
      <w:rPr>
        <w:sz w:val="20"/>
      </w:rPr>
    </w:pPr>
  </w:p>
  <w:p w14:paraId="5E438606" w14:textId="77777777" w:rsidR="00706EED" w:rsidRPr="000C4607" w:rsidRDefault="00B56E43" w:rsidP="00B56E43">
    <w:pPr>
      <w:jc w:val="center"/>
      <w:rPr>
        <w:rFonts w:ascii="Times New Roman" w:hAnsi="Times New Roman" w:cs="Times New Roman"/>
        <w:b/>
        <w:sz w:val="20"/>
        <w:szCs w:val="20"/>
      </w:rPr>
    </w:pPr>
    <w:r w:rsidRPr="000C4607">
      <w:rPr>
        <w:rFonts w:ascii="Times New Roman" w:hAnsi="Times New Roman" w:cs="Times New Roman"/>
        <w:b/>
        <w:sz w:val="20"/>
        <w:szCs w:val="20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6E37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3BFB42C5"/>
    <w:multiLevelType w:val="hybridMultilevel"/>
    <w:tmpl w:val="780E2F94"/>
    <w:lvl w:ilvl="0" w:tplc="C724281C">
      <w:numFmt w:val="bullet"/>
      <w:lvlText w:val=""/>
      <w:lvlJc w:val="left"/>
      <w:pPr>
        <w:ind w:left="808" w:hanging="351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2BF23D26">
      <w:numFmt w:val="bullet"/>
      <w:lvlText w:val="•"/>
      <w:lvlJc w:val="left"/>
      <w:pPr>
        <w:ind w:left="1757" w:hanging="351"/>
      </w:pPr>
      <w:rPr>
        <w:rFonts w:hint="default"/>
        <w:lang w:val="tr-TR" w:eastAsia="en-US" w:bidi="ar-SA"/>
      </w:rPr>
    </w:lvl>
    <w:lvl w:ilvl="2" w:tplc="429A6216">
      <w:numFmt w:val="bullet"/>
      <w:lvlText w:val="•"/>
      <w:lvlJc w:val="left"/>
      <w:pPr>
        <w:ind w:left="2714" w:hanging="351"/>
      </w:pPr>
      <w:rPr>
        <w:rFonts w:hint="default"/>
        <w:lang w:val="tr-TR" w:eastAsia="en-US" w:bidi="ar-SA"/>
      </w:rPr>
    </w:lvl>
    <w:lvl w:ilvl="3" w:tplc="4C7ED62A">
      <w:numFmt w:val="bullet"/>
      <w:lvlText w:val="•"/>
      <w:lvlJc w:val="left"/>
      <w:pPr>
        <w:ind w:left="3671" w:hanging="351"/>
      </w:pPr>
      <w:rPr>
        <w:rFonts w:hint="default"/>
        <w:lang w:val="tr-TR" w:eastAsia="en-US" w:bidi="ar-SA"/>
      </w:rPr>
    </w:lvl>
    <w:lvl w:ilvl="4" w:tplc="C97AE256">
      <w:numFmt w:val="bullet"/>
      <w:lvlText w:val="•"/>
      <w:lvlJc w:val="left"/>
      <w:pPr>
        <w:ind w:left="4628" w:hanging="351"/>
      </w:pPr>
      <w:rPr>
        <w:rFonts w:hint="default"/>
        <w:lang w:val="tr-TR" w:eastAsia="en-US" w:bidi="ar-SA"/>
      </w:rPr>
    </w:lvl>
    <w:lvl w:ilvl="5" w:tplc="C1C89BA8">
      <w:numFmt w:val="bullet"/>
      <w:lvlText w:val="•"/>
      <w:lvlJc w:val="left"/>
      <w:pPr>
        <w:ind w:left="5585" w:hanging="351"/>
      </w:pPr>
      <w:rPr>
        <w:rFonts w:hint="default"/>
        <w:lang w:val="tr-TR" w:eastAsia="en-US" w:bidi="ar-SA"/>
      </w:rPr>
    </w:lvl>
    <w:lvl w:ilvl="6" w:tplc="F2DCA9FA">
      <w:numFmt w:val="bullet"/>
      <w:lvlText w:val="•"/>
      <w:lvlJc w:val="left"/>
      <w:pPr>
        <w:ind w:left="6542" w:hanging="351"/>
      </w:pPr>
      <w:rPr>
        <w:rFonts w:hint="default"/>
        <w:lang w:val="tr-TR" w:eastAsia="en-US" w:bidi="ar-SA"/>
      </w:rPr>
    </w:lvl>
    <w:lvl w:ilvl="7" w:tplc="8B62B808">
      <w:numFmt w:val="bullet"/>
      <w:lvlText w:val="•"/>
      <w:lvlJc w:val="left"/>
      <w:pPr>
        <w:ind w:left="7499" w:hanging="351"/>
      </w:pPr>
      <w:rPr>
        <w:rFonts w:hint="default"/>
        <w:lang w:val="tr-TR" w:eastAsia="en-US" w:bidi="ar-SA"/>
      </w:rPr>
    </w:lvl>
    <w:lvl w:ilvl="8" w:tplc="AF68AE88">
      <w:numFmt w:val="bullet"/>
      <w:lvlText w:val="•"/>
      <w:lvlJc w:val="left"/>
      <w:pPr>
        <w:ind w:left="8456" w:hanging="351"/>
      </w:pPr>
      <w:rPr>
        <w:rFonts w:hint="default"/>
        <w:lang w:val="tr-TR" w:eastAsia="en-US" w:bidi="ar-SA"/>
      </w:rPr>
    </w:lvl>
  </w:abstractNum>
  <w:abstractNum w:abstractNumId="7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61831"/>
    <w:multiLevelType w:val="hybridMultilevel"/>
    <w:tmpl w:val="C9B6C4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94981"/>
    <w:multiLevelType w:val="hybridMultilevel"/>
    <w:tmpl w:val="0624E5F0"/>
    <w:lvl w:ilvl="0" w:tplc="CA56D89A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7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278085">
    <w:abstractNumId w:val="5"/>
  </w:num>
  <w:num w:numId="2" w16cid:durableId="669604693">
    <w:abstractNumId w:val="17"/>
  </w:num>
  <w:num w:numId="3" w16cid:durableId="977295237">
    <w:abstractNumId w:val="18"/>
  </w:num>
  <w:num w:numId="4" w16cid:durableId="349378125">
    <w:abstractNumId w:val="15"/>
  </w:num>
  <w:num w:numId="5" w16cid:durableId="1882281969">
    <w:abstractNumId w:val="3"/>
  </w:num>
  <w:num w:numId="6" w16cid:durableId="1715882317">
    <w:abstractNumId w:val="7"/>
  </w:num>
  <w:num w:numId="7" w16cid:durableId="889726405">
    <w:abstractNumId w:val="21"/>
  </w:num>
  <w:num w:numId="8" w16cid:durableId="203911572">
    <w:abstractNumId w:val="9"/>
  </w:num>
  <w:num w:numId="9" w16cid:durableId="2111000031">
    <w:abstractNumId w:val="0"/>
  </w:num>
  <w:num w:numId="10" w16cid:durableId="1751348035">
    <w:abstractNumId w:val="11"/>
  </w:num>
  <w:num w:numId="11" w16cid:durableId="1355500680">
    <w:abstractNumId w:val="1"/>
  </w:num>
  <w:num w:numId="12" w16cid:durableId="484391809">
    <w:abstractNumId w:val="19"/>
  </w:num>
  <w:num w:numId="13" w16cid:durableId="246115385">
    <w:abstractNumId w:val="14"/>
  </w:num>
  <w:num w:numId="14" w16cid:durableId="1564217672">
    <w:abstractNumId w:val="20"/>
  </w:num>
  <w:num w:numId="15" w16cid:durableId="273833444">
    <w:abstractNumId w:val="4"/>
  </w:num>
  <w:num w:numId="16" w16cid:durableId="1756321970">
    <w:abstractNumId w:val="8"/>
  </w:num>
  <w:num w:numId="17" w16cid:durableId="1374579664">
    <w:abstractNumId w:val="12"/>
  </w:num>
  <w:num w:numId="18" w16cid:durableId="915868808">
    <w:abstractNumId w:val="2"/>
  </w:num>
  <w:num w:numId="19" w16cid:durableId="1575237517">
    <w:abstractNumId w:val="16"/>
  </w:num>
  <w:num w:numId="20" w16cid:durableId="598179711">
    <w:abstractNumId w:val="13"/>
  </w:num>
  <w:num w:numId="21" w16cid:durableId="430514937">
    <w:abstractNumId w:val="6"/>
  </w:num>
  <w:num w:numId="22" w16cid:durableId="2145196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41CEC"/>
    <w:rsid w:val="00050B24"/>
    <w:rsid w:val="00065A6C"/>
    <w:rsid w:val="00080867"/>
    <w:rsid w:val="00092F91"/>
    <w:rsid w:val="000B27C7"/>
    <w:rsid w:val="000C455E"/>
    <w:rsid w:val="000C4607"/>
    <w:rsid w:val="000D407C"/>
    <w:rsid w:val="000E135C"/>
    <w:rsid w:val="000E5266"/>
    <w:rsid w:val="000F5DF2"/>
    <w:rsid w:val="00107E61"/>
    <w:rsid w:val="00131C30"/>
    <w:rsid w:val="00137805"/>
    <w:rsid w:val="00152B88"/>
    <w:rsid w:val="00160D1A"/>
    <w:rsid w:val="00176394"/>
    <w:rsid w:val="001B21D3"/>
    <w:rsid w:val="001B32BA"/>
    <w:rsid w:val="001B7F38"/>
    <w:rsid w:val="001E42C0"/>
    <w:rsid w:val="002056A8"/>
    <w:rsid w:val="0029162E"/>
    <w:rsid w:val="002966DB"/>
    <w:rsid w:val="002A6D29"/>
    <w:rsid w:val="002B5FD7"/>
    <w:rsid w:val="002C0CF3"/>
    <w:rsid w:val="002D3DAB"/>
    <w:rsid w:val="002F56EB"/>
    <w:rsid w:val="00307B94"/>
    <w:rsid w:val="00334EAC"/>
    <w:rsid w:val="003423A6"/>
    <w:rsid w:val="003658C6"/>
    <w:rsid w:val="00365A18"/>
    <w:rsid w:val="00370557"/>
    <w:rsid w:val="003706C0"/>
    <w:rsid w:val="00370A20"/>
    <w:rsid w:val="00381A8E"/>
    <w:rsid w:val="003946A7"/>
    <w:rsid w:val="003A4245"/>
    <w:rsid w:val="003B01D8"/>
    <w:rsid w:val="004040B3"/>
    <w:rsid w:val="00430FB2"/>
    <w:rsid w:val="00436820"/>
    <w:rsid w:val="004451B2"/>
    <w:rsid w:val="00454105"/>
    <w:rsid w:val="004631E4"/>
    <w:rsid w:val="00485C79"/>
    <w:rsid w:val="004A6FF1"/>
    <w:rsid w:val="004C6509"/>
    <w:rsid w:val="0051060F"/>
    <w:rsid w:val="00521023"/>
    <w:rsid w:val="005371E7"/>
    <w:rsid w:val="0054109F"/>
    <w:rsid w:val="00551559"/>
    <w:rsid w:val="00563B67"/>
    <w:rsid w:val="00566853"/>
    <w:rsid w:val="005960DA"/>
    <w:rsid w:val="00616038"/>
    <w:rsid w:val="0062098E"/>
    <w:rsid w:val="00630A7E"/>
    <w:rsid w:val="00636089"/>
    <w:rsid w:val="00645EB4"/>
    <w:rsid w:val="006473B4"/>
    <w:rsid w:val="00652C08"/>
    <w:rsid w:val="006838E3"/>
    <w:rsid w:val="006A7F1B"/>
    <w:rsid w:val="006B02CB"/>
    <w:rsid w:val="006B185F"/>
    <w:rsid w:val="006D6D4C"/>
    <w:rsid w:val="006E7417"/>
    <w:rsid w:val="006F23C3"/>
    <w:rsid w:val="00700314"/>
    <w:rsid w:val="00700C37"/>
    <w:rsid w:val="00706EED"/>
    <w:rsid w:val="00720E7B"/>
    <w:rsid w:val="007302B3"/>
    <w:rsid w:val="00732926"/>
    <w:rsid w:val="00763705"/>
    <w:rsid w:val="00781613"/>
    <w:rsid w:val="00792F82"/>
    <w:rsid w:val="00795DEF"/>
    <w:rsid w:val="007B1DA9"/>
    <w:rsid w:val="007C52EA"/>
    <w:rsid w:val="00815099"/>
    <w:rsid w:val="0082038F"/>
    <w:rsid w:val="00822E67"/>
    <w:rsid w:val="0083469A"/>
    <w:rsid w:val="008568FF"/>
    <w:rsid w:val="00871368"/>
    <w:rsid w:val="00871AB4"/>
    <w:rsid w:val="00884EE1"/>
    <w:rsid w:val="008A02DC"/>
    <w:rsid w:val="008A268F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15083"/>
    <w:rsid w:val="00A3492D"/>
    <w:rsid w:val="00A35BFD"/>
    <w:rsid w:val="00A73BE9"/>
    <w:rsid w:val="00A756F0"/>
    <w:rsid w:val="00A84694"/>
    <w:rsid w:val="00A93596"/>
    <w:rsid w:val="00AA3CF9"/>
    <w:rsid w:val="00AB0577"/>
    <w:rsid w:val="00AD15E8"/>
    <w:rsid w:val="00AE0FB1"/>
    <w:rsid w:val="00AE7602"/>
    <w:rsid w:val="00B02F3A"/>
    <w:rsid w:val="00B06E3A"/>
    <w:rsid w:val="00B42D77"/>
    <w:rsid w:val="00B465FA"/>
    <w:rsid w:val="00B56E43"/>
    <w:rsid w:val="00B63F4F"/>
    <w:rsid w:val="00B730ED"/>
    <w:rsid w:val="00B85620"/>
    <w:rsid w:val="00B9562B"/>
    <w:rsid w:val="00BC2D8A"/>
    <w:rsid w:val="00BC518A"/>
    <w:rsid w:val="00BC60D2"/>
    <w:rsid w:val="00BD773C"/>
    <w:rsid w:val="00C02896"/>
    <w:rsid w:val="00C04CE3"/>
    <w:rsid w:val="00C30345"/>
    <w:rsid w:val="00C3567F"/>
    <w:rsid w:val="00C4205E"/>
    <w:rsid w:val="00C46B49"/>
    <w:rsid w:val="00C77DEF"/>
    <w:rsid w:val="00C85328"/>
    <w:rsid w:val="00C87163"/>
    <w:rsid w:val="00C90E0C"/>
    <w:rsid w:val="00C97D2C"/>
    <w:rsid w:val="00CA74FA"/>
    <w:rsid w:val="00CA7A22"/>
    <w:rsid w:val="00CC48B7"/>
    <w:rsid w:val="00CD0682"/>
    <w:rsid w:val="00CE1343"/>
    <w:rsid w:val="00CE2CB7"/>
    <w:rsid w:val="00CF2629"/>
    <w:rsid w:val="00CF5483"/>
    <w:rsid w:val="00D00F6A"/>
    <w:rsid w:val="00D02771"/>
    <w:rsid w:val="00D1024E"/>
    <w:rsid w:val="00D3067D"/>
    <w:rsid w:val="00D339F3"/>
    <w:rsid w:val="00D45FD4"/>
    <w:rsid w:val="00D55FE3"/>
    <w:rsid w:val="00D62721"/>
    <w:rsid w:val="00D66B69"/>
    <w:rsid w:val="00DA26A1"/>
    <w:rsid w:val="00DA3BB9"/>
    <w:rsid w:val="00DB3678"/>
    <w:rsid w:val="00DC0D3B"/>
    <w:rsid w:val="00DD0387"/>
    <w:rsid w:val="00E05032"/>
    <w:rsid w:val="00E4764A"/>
    <w:rsid w:val="00E650C9"/>
    <w:rsid w:val="00E720B2"/>
    <w:rsid w:val="00E76621"/>
    <w:rsid w:val="00E838FD"/>
    <w:rsid w:val="00EB6220"/>
    <w:rsid w:val="00EC28D0"/>
    <w:rsid w:val="00EC5707"/>
    <w:rsid w:val="00ED5338"/>
    <w:rsid w:val="00ED6DE8"/>
    <w:rsid w:val="00EE6B38"/>
    <w:rsid w:val="00EF5D03"/>
    <w:rsid w:val="00F2039D"/>
    <w:rsid w:val="00F3145C"/>
    <w:rsid w:val="00F32E0A"/>
    <w:rsid w:val="00F3520B"/>
    <w:rsid w:val="00F56C70"/>
    <w:rsid w:val="00F62CB4"/>
    <w:rsid w:val="00F83225"/>
    <w:rsid w:val="00F9462B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EA30"/>
  <w15:docId w15:val="{79192C19-30D1-43B5-888B-20748FF9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F4EF-FDE7-43AB-86C9-01B9BBA6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</dc:creator>
  <cp:lastModifiedBy>Dilek ÇAKMAK</cp:lastModifiedBy>
  <cp:revision>8</cp:revision>
  <dcterms:created xsi:type="dcterms:W3CDTF">2023-11-14T13:43:00Z</dcterms:created>
  <dcterms:modified xsi:type="dcterms:W3CDTF">2025-06-13T09:59:00Z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