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AB" w:rsidRPr="00042748" w:rsidRDefault="004E19AB" w:rsidP="00E5104D">
      <w:pPr>
        <w:pStyle w:val="AralkYok"/>
        <w:rPr>
          <w:sz w:val="20"/>
        </w:rPr>
      </w:pPr>
    </w:p>
    <w:tbl>
      <w:tblPr>
        <w:tblStyle w:val="TabloKlavuzu"/>
        <w:tblpPr w:vertAnchor="text" w:horzAnchor="page" w:tblpXSpec="center" w:tblpY="-270"/>
        <w:tblOverlap w:val="never"/>
        <w:tblW w:w="9617" w:type="dxa"/>
        <w:tblLayout w:type="fixed"/>
        <w:tblLook w:val="04A0" w:firstRow="1" w:lastRow="0" w:firstColumn="1" w:lastColumn="0" w:noHBand="0" w:noVBand="1"/>
      </w:tblPr>
      <w:tblGrid>
        <w:gridCol w:w="3426"/>
        <w:gridCol w:w="6191"/>
      </w:tblGrid>
      <w:tr w:rsidR="00786610" w:rsidTr="00F1318A">
        <w:trPr>
          <w:trHeight w:val="340"/>
        </w:trPr>
        <w:tc>
          <w:tcPr>
            <w:tcW w:w="3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786610" w:rsidRDefault="00786610" w:rsidP="00F1318A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Birimi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86610" w:rsidRDefault="00786610" w:rsidP="00BD1E0A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mbria" w:hAnsi="Cambria" w:cs="Cambria"/>
                <w:color w:val="000000"/>
              </w:rPr>
              <w:t>Çemişgezek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Meslek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Yüksekokulu</w:t>
            </w:r>
            <w:proofErr w:type="spellEnd"/>
          </w:p>
        </w:tc>
      </w:tr>
      <w:tr w:rsidR="00CA5261" w:rsidTr="00F1318A">
        <w:trPr>
          <w:trHeight w:val="340"/>
        </w:trPr>
        <w:tc>
          <w:tcPr>
            <w:tcW w:w="3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CA5261" w:rsidRDefault="00CA5261" w:rsidP="00CA5261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Görev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Unvanı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A5261" w:rsidRDefault="00CA5261" w:rsidP="00CA5261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B116BD">
              <w:rPr>
                <w:rFonts w:ascii="Cambria" w:hAnsi="Cambria" w:cs="Cambria"/>
                <w:color w:val="000000"/>
              </w:rPr>
              <w:t>Sürekli</w:t>
            </w:r>
            <w:proofErr w:type="spellEnd"/>
            <w:r w:rsidRPr="00B116BD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B116BD">
              <w:rPr>
                <w:rFonts w:ascii="Cambria" w:hAnsi="Cambria" w:cs="Cambria"/>
                <w:color w:val="000000"/>
              </w:rPr>
              <w:t>İşçi</w:t>
            </w:r>
            <w:proofErr w:type="spellEnd"/>
            <w:r w:rsidRPr="00B116BD">
              <w:rPr>
                <w:rFonts w:ascii="Cambria" w:hAnsi="Cambria" w:cs="Cambria"/>
                <w:color w:val="000000"/>
              </w:rPr>
              <w:t xml:space="preserve"> (</w:t>
            </w:r>
            <w:proofErr w:type="spellStart"/>
            <w:r w:rsidRPr="00B116BD">
              <w:rPr>
                <w:rFonts w:ascii="Cambria" w:hAnsi="Cambria" w:cs="Cambria"/>
                <w:color w:val="000000"/>
              </w:rPr>
              <w:t>Temizlik</w:t>
            </w:r>
            <w:proofErr w:type="spellEnd"/>
            <w:r w:rsidRPr="00B116BD">
              <w:rPr>
                <w:rFonts w:ascii="Cambria" w:hAnsi="Cambria" w:cs="Cambria"/>
                <w:color w:val="000000"/>
              </w:rPr>
              <w:t>)</w:t>
            </w:r>
          </w:p>
        </w:tc>
      </w:tr>
      <w:tr w:rsidR="00786610" w:rsidTr="00F1318A">
        <w:trPr>
          <w:trHeight w:val="340"/>
        </w:trPr>
        <w:tc>
          <w:tcPr>
            <w:tcW w:w="3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786610" w:rsidRDefault="0010497E" w:rsidP="0010497E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En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Yakın</w:t>
            </w:r>
            <w:r w:rsidR="00CA5261"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Yönetici</w:t>
            </w:r>
            <w:proofErr w:type="spellEnd"/>
          </w:p>
        </w:tc>
        <w:tc>
          <w:tcPr>
            <w:tcW w:w="6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86610" w:rsidRDefault="00D572BE" w:rsidP="00CA5261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D572BE">
              <w:rPr>
                <w:rFonts w:ascii="Cambria" w:hAnsi="Cambria" w:cs="Cambria"/>
                <w:color w:val="000000"/>
              </w:rPr>
              <w:t>Şef</w:t>
            </w:r>
            <w:proofErr w:type="spellEnd"/>
            <w:r w:rsidRPr="00D572BE">
              <w:rPr>
                <w:rFonts w:ascii="Cambria" w:hAnsi="Cambria" w:cs="Cambria"/>
                <w:color w:val="000000"/>
              </w:rPr>
              <w:t>/</w:t>
            </w:r>
            <w:proofErr w:type="spellStart"/>
            <w:r w:rsidR="00CA5261">
              <w:rPr>
                <w:rFonts w:ascii="Cambria" w:hAnsi="Cambria" w:cs="Cambria"/>
                <w:color w:val="000000"/>
              </w:rPr>
              <w:t>Yüksekokul</w:t>
            </w:r>
            <w:proofErr w:type="spellEnd"/>
            <w:r w:rsidR="00CA5261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CA5261">
              <w:rPr>
                <w:rFonts w:ascii="Cambria" w:hAnsi="Cambria" w:cs="Cambria"/>
                <w:color w:val="000000"/>
              </w:rPr>
              <w:t>Sekreteri</w:t>
            </w:r>
            <w:proofErr w:type="spellEnd"/>
          </w:p>
        </w:tc>
      </w:tr>
      <w:tr w:rsidR="00786610" w:rsidTr="00F1318A">
        <w:trPr>
          <w:trHeight w:val="340"/>
        </w:trPr>
        <w:tc>
          <w:tcPr>
            <w:tcW w:w="3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786610" w:rsidRDefault="00786610" w:rsidP="00F1318A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Yokluğunda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Vekâlet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E</w:t>
            </w:r>
            <w:r>
              <w:rPr>
                <w:rFonts w:ascii="Cambria,Bold" w:hAnsi="Cambria,Bold" w:cs="Cambria,Bold"/>
                <w:b/>
                <w:bCs/>
                <w:color w:val="002060"/>
                <w:spacing w:val="-2"/>
              </w:rPr>
              <w:t>d</w:t>
            </w:r>
            <w:r>
              <w:rPr>
                <w:rFonts w:ascii="Cambria,Bold" w:hAnsi="Cambria,Bold" w:cs="Cambria,Bold"/>
                <w:b/>
                <w:bCs/>
                <w:color w:val="002060"/>
              </w:rPr>
              <w:t>ecek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86610" w:rsidRDefault="006421EC" w:rsidP="00BD1E0A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6421EC">
              <w:rPr>
                <w:rFonts w:ascii="Cambria" w:hAnsi="Cambria" w:cs="Cambria"/>
                <w:color w:val="000000"/>
              </w:rPr>
              <w:t>Görevlendirilen</w:t>
            </w:r>
            <w:proofErr w:type="spellEnd"/>
            <w:r w:rsidRPr="006421EC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6421EC">
              <w:rPr>
                <w:rFonts w:ascii="Cambria" w:hAnsi="Cambria" w:cs="Cambria"/>
                <w:color w:val="000000"/>
              </w:rPr>
              <w:t>Personel</w:t>
            </w:r>
            <w:proofErr w:type="spellEnd"/>
          </w:p>
        </w:tc>
      </w:tr>
    </w:tbl>
    <w:p w:rsidR="00786610" w:rsidRPr="00786610" w:rsidRDefault="00786610" w:rsidP="00786610">
      <w:pPr>
        <w:pStyle w:val="AralkYok"/>
        <w:rPr>
          <w:sz w:val="2"/>
        </w:rPr>
      </w:pPr>
    </w:p>
    <w:tbl>
      <w:tblPr>
        <w:tblStyle w:val="TabloKlavuzu"/>
        <w:tblpPr w:vertAnchor="text" w:horzAnchor="margin" w:tblpXSpec="center" w:tblpY="21"/>
        <w:tblOverlap w:val="never"/>
        <w:tblW w:w="9617" w:type="dxa"/>
        <w:tblLayout w:type="fixed"/>
        <w:tblLook w:val="04A0" w:firstRow="1" w:lastRow="0" w:firstColumn="1" w:lastColumn="0" w:noHBand="0" w:noVBand="1"/>
      </w:tblPr>
      <w:tblGrid>
        <w:gridCol w:w="9617"/>
      </w:tblGrid>
      <w:tr w:rsidR="00786610" w:rsidTr="006421EC">
        <w:trPr>
          <w:trHeight w:val="340"/>
        </w:trPr>
        <w:tc>
          <w:tcPr>
            <w:tcW w:w="9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786610" w:rsidRDefault="00786610" w:rsidP="00AA653A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Görevin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Tan</w:t>
            </w:r>
            <w:r>
              <w:rPr>
                <w:rFonts w:ascii="Cambria,Bold" w:hAnsi="Cambria,Bold" w:cs="Cambria,Bold"/>
                <w:b/>
                <w:bCs/>
                <w:color w:val="002060"/>
                <w:spacing w:val="-2"/>
              </w:rPr>
              <w:t>ı</w:t>
            </w:r>
            <w:r>
              <w:rPr>
                <w:rFonts w:ascii="Cambria,Bold" w:hAnsi="Cambria,Bold" w:cs="Cambria,Bold"/>
                <w:b/>
                <w:bCs/>
                <w:color w:val="002060"/>
              </w:rPr>
              <w:t>mı</w:t>
            </w:r>
            <w:proofErr w:type="spellEnd"/>
          </w:p>
        </w:tc>
      </w:tr>
      <w:tr w:rsidR="00786610" w:rsidRPr="00E5104D" w:rsidTr="00F023E0">
        <w:trPr>
          <w:trHeight w:val="1051"/>
        </w:trPr>
        <w:tc>
          <w:tcPr>
            <w:tcW w:w="9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86610" w:rsidRPr="00AA07B0" w:rsidRDefault="00D572BE" w:rsidP="00D661BD">
            <w:pPr>
              <w:pStyle w:val="AralkYok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Munzur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Üniversitesi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>üst</w:t>
            </w:r>
            <w:proofErr w:type="spellEnd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>yönetimi</w:t>
            </w:r>
            <w:proofErr w:type="spellEnd"/>
            <w:r w:rsidR="00AA653A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AA653A">
              <w:rPr>
                <w:rFonts w:ascii="Cambria" w:hAnsi="Cambria" w:cs="Cambria"/>
                <w:color w:val="000000"/>
                <w:lang w:val="en-US"/>
              </w:rPr>
              <w:t>ile</w:t>
            </w:r>
            <w:proofErr w:type="spellEnd"/>
            <w:r w:rsidR="00AA653A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AA653A">
              <w:rPr>
                <w:rFonts w:ascii="Cambria" w:hAnsi="Cambria" w:cs="Cambria"/>
                <w:color w:val="000000"/>
                <w:lang w:val="en-US"/>
              </w:rPr>
              <w:t>bağlı</w:t>
            </w:r>
            <w:proofErr w:type="spellEnd"/>
            <w:r w:rsidR="00AA653A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AA653A">
              <w:rPr>
                <w:rFonts w:ascii="Cambria" w:hAnsi="Cambria" w:cs="Cambria"/>
                <w:color w:val="000000"/>
                <w:lang w:val="en-US"/>
              </w:rPr>
              <w:t>bulunduğu</w:t>
            </w:r>
            <w:proofErr w:type="spellEnd"/>
            <w:r w:rsidR="00AA653A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AA653A">
              <w:rPr>
                <w:rFonts w:ascii="Cambria" w:hAnsi="Cambria" w:cs="Cambria"/>
                <w:color w:val="000000"/>
                <w:lang w:val="en-US"/>
              </w:rPr>
              <w:t>birimler</w:t>
            </w:r>
            <w:proofErr w:type="spellEnd"/>
            <w:r w:rsidR="00AA653A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>tarafından</w:t>
            </w:r>
            <w:proofErr w:type="spellEnd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>belirlenen</w:t>
            </w:r>
            <w:proofErr w:type="spellEnd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>amaç</w:t>
            </w:r>
            <w:proofErr w:type="spellEnd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>ilkelere</w:t>
            </w:r>
            <w:proofErr w:type="spellEnd"/>
            <w:r w:rsid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>
              <w:rPr>
                <w:rFonts w:ascii="Cambria" w:hAnsi="Cambria" w:cs="Cambria"/>
                <w:color w:val="000000"/>
                <w:lang w:val="en-US"/>
              </w:rPr>
              <w:t>uygun</w:t>
            </w:r>
            <w:proofErr w:type="spellEnd"/>
            <w:r w:rsid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="00B116BD">
              <w:rPr>
                <w:rFonts w:ascii="Cambria" w:hAnsi="Cambria" w:cs="Cambria"/>
                <w:color w:val="000000"/>
                <w:lang w:val="en-US"/>
              </w:rPr>
              <w:t xml:space="preserve">; </w:t>
            </w:r>
            <w:proofErr w:type="spellStart"/>
            <w:r w:rsidR="00B116BD">
              <w:rPr>
                <w:rFonts w:ascii="Cambria" w:hAnsi="Cambria" w:cs="Cambria"/>
                <w:color w:val="000000"/>
                <w:lang w:val="en-US"/>
              </w:rPr>
              <w:t>birimin</w:t>
            </w:r>
            <w:proofErr w:type="spellEnd"/>
            <w:r w:rsid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>
              <w:rPr>
                <w:rFonts w:ascii="Cambria" w:hAnsi="Cambria" w:cs="Cambria"/>
                <w:color w:val="000000"/>
                <w:lang w:val="en-US"/>
              </w:rPr>
              <w:t>gerekli</w:t>
            </w:r>
            <w:proofErr w:type="spellEnd"/>
            <w:r w:rsid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>tüm</w:t>
            </w:r>
            <w:proofErr w:type="spellEnd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661BD">
              <w:rPr>
                <w:rFonts w:ascii="Cambria" w:hAnsi="Cambria" w:cs="Cambria"/>
                <w:color w:val="000000"/>
                <w:lang w:val="en-US"/>
              </w:rPr>
              <w:t>yardımcı</w:t>
            </w:r>
            <w:proofErr w:type="spellEnd"/>
            <w:r w:rsidR="00D661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661BD">
              <w:rPr>
                <w:rFonts w:ascii="Cambria" w:hAnsi="Cambria" w:cs="Cambria"/>
                <w:color w:val="000000"/>
                <w:lang w:val="en-US"/>
              </w:rPr>
              <w:t>faaliyetlerini</w:t>
            </w:r>
            <w:r w:rsidR="0066629E">
              <w:rPr>
                <w:rFonts w:ascii="Cambria" w:hAnsi="Cambria" w:cs="Cambria"/>
                <w:color w:val="000000"/>
                <w:lang w:val="en-US"/>
              </w:rPr>
              <w:t>n</w:t>
            </w:r>
            <w:proofErr w:type="spellEnd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>etkenlik</w:t>
            </w:r>
            <w:proofErr w:type="spellEnd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>verimlilik</w:t>
            </w:r>
            <w:proofErr w:type="spellEnd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>ilkelerine</w:t>
            </w:r>
            <w:proofErr w:type="spellEnd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>uygun</w:t>
            </w:r>
            <w:proofErr w:type="spellEnd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>yü</w:t>
            </w:r>
            <w:r w:rsidR="00B116BD">
              <w:rPr>
                <w:rFonts w:ascii="Cambria" w:hAnsi="Cambria" w:cs="Cambria"/>
                <w:color w:val="000000"/>
                <w:lang w:val="en-US"/>
              </w:rPr>
              <w:t>rütülmesi</w:t>
            </w:r>
            <w:proofErr w:type="spellEnd"/>
            <w:r w:rsid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>
              <w:rPr>
                <w:rFonts w:ascii="Cambria" w:hAnsi="Cambria" w:cs="Cambria"/>
                <w:color w:val="000000"/>
                <w:lang w:val="en-US"/>
              </w:rPr>
              <w:t>amacıyla</w:t>
            </w:r>
            <w:proofErr w:type="spellEnd"/>
            <w:r w:rsid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>
              <w:rPr>
                <w:rFonts w:ascii="Cambria" w:hAnsi="Cambria" w:cs="Cambria"/>
                <w:color w:val="000000"/>
                <w:lang w:val="en-US"/>
              </w:rPr>
              <w:t>çalışmaları</w:t>
            </w:r>
            <w:proofErr w:type="spellEnd"/>
            <w:r w:rsid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="00B116BD" w:rsidRPr="00B116BD">
              <w:rPr>
                <w:rFonts w:ascii="Cambria" w:hAnsi="Cambria" w:cs="Cambria"/>
                <w:color w:val="000000"/>
                <w:lang w:val="en-US"/>
              </w:rPr>
              <w:t xml:space="preserve">. </w:t>
            </w:r>
          </w:p>
        </w:tc>
      </w:tr>
    </w:tbl>
    <w:p w:rsidR="004E19AB" w:rsidRPr="00042748" w:rsidRDefault="004E19AB" w:rsidP="00E5104D">
      <w:pPr>
        <w:pStyle w:val="AralkYok"/>
        <w:rPr>
          <w:sz w:val="20"/>
        </w:rPr>
      </w:pPr>
    </w:p>
    <w:tbl>
      <w:tblPr>
        <w:tblStyle w:val="TabloKlavuzu"/>
        <w:tblpPr w:vertAnchor="text" w:horzAnchor="margin" w:tblpY="75"/>
        <w:tblOverlap w:val="never"/>
        <w:tblW w:w="9617" w:type="dxa"/>
        <w:tblLayout w:type="fixed"/>
        <w:tblLook w:val="04A0" w:firstRow="1" w:lastRow="0" w:firstColumn="1" w:lastColumn="0" w:noHBand="0" w:noVBand="1"/>
      </w:tblPr>
      <w:tblGrid>
        <w:gridCol w:w="9617"/>
      </w:tblGrid>
      <w:tr w:rsidR="00265CC0" w:rsidTr="00B15365">
        <w:trPr>
          <w:trHeight w:val="340"/>
        </w:trPr>
        <w:tc>
          <w:tcPr>
            <w:tcW w:w="9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265CC0" w:rsidRDefault="00265CC0" w:rsidP="00B15365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Görev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,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Yetki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ve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Soruml</w:t>
            </w:r>
            <w:r>
              <w:rPr>
                <w:rFonts w:ascii="Cambria,Bold" w:hAnsi="Cambria,Bold" w:cs="Cambria,Bold"/>
                <w:b/>
                <w:bCs/>
                <w:color w:val="002060"/>
                <w:spacing w:val="-2"/>
              </w:rPr>
              <w:t>u</w:t>
            </w:r>
            <w:r>
              <w:rPr>
                <w:rFonts w:ascii="Cambria,Bold" w:hAnsi="Cambria,Bold" w:cs="Cambria,Bold"/>
                <w:b/>
                <w:bCs/>
                <w:color w:val="002060"/>
              </w:rPr>
              <w:t>luklar</w:t>
            </w:r>
            <w:proofErr w:type="spellEnd"/>
          </w:p>
        </w:tc>
      </w:tr>
      <w:tr w:rsidR="00265CC0" w:rsidTr="00B15365">
        <w:trPr>
          <w:trHeight w:val="2542"/>
        </w:trPr>
        <w:tc>
          <w:tcPr>
            <w:tcW w:w="9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A07B0" w:rsidRPr="00F023E0" w:rsidRDefault="00AA07B0" w:rsidP="00B15365">
            <w:pPr>
              <w:pStyle w:val="AralkYok"/>
              <w:spacing w:line="264" w:lineRule="auto"/>
              <w:jc w:val="both"/>
              <w:rPr>
                <w:rFonts w:ascii="Cambria" w:hAnsi="Cambria" w:cs="Cambria"/>
                <w:color w:val="000000"/>
                <w:sz w:val="10"/>
                <w:lang w:val="en-US"/>
              </w:rPr>
            </w:pPr>
          </w:p>
          <w:p w:rsidR="00F023E0" w:rsidRPr="00F023E0" w:rsidRDefault="00F023E0" w:rsidP="00B1536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Kapalı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mekânların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ana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girişi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dâhil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sınıflar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laboratuvarlar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salonlar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çalışma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odaları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ile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ortak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alanları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süpürmek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paspas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 </w:t>
            </w:r>
          </w:p>
          <w:p w:rsidR="00F023E0" w:rsidRPr="00F023E0" w:rsidRDefault="00F023E0" w:rsidP="00B1536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Katı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atıkları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geri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dönüşüm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materya</w:t>
            </w:r>
            <w:r w:rsidR="00F96C79">
              <w:rPr>
                <w:rFonts w:ascii="Cambria" w:hAnsi="Cambria" w:cs="Cambria"/>
                <w:color w:val="000000"/>
                <w:lang w:val="en-US"/>
              </w:rPr>
              <w:t>llerini</w:t>
            </w:r>
            <w:proofErr w:type="spellEnd"/>
            <w:r w:rsidR="00F96C7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F96C79">
              <w:rPr>
                <w:rFonts w:ascii="Cambria" w:hAnsi="Cambria" w:cs="Cambria"/>
                <w:color w:val="000000"/>
                <w:lang w:val="en-US"/>
              </w:rPr>
              <w:t>düzenli</w:t>
            </w:r>
            <w:proofErr w:type="spellEnd"/>
            <w:r w:rsidR="00F96C7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F96C79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="00F96C7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F96C79">
              <w:rPr>
                <w:rFonts w:ascii="Cambria" w:hAnsi="Cambria" w:cs="Cambria"/>
                <w:color w:val="000000"/>
                <w:lang w:val="en-US"/>
              </w:rPr>
              <w:t>toplamak</w:t>
            </w:r>
            <w:proofErr w:type="spellEnd"/>
            <w:r w:rsidR="00F96C7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F96C79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="00F96C7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F96C79"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 w:rsidR="00F96C7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F96C79">
              <w:rPr>
                <w:rFonts w:ascii="Cambria" w:hAnsi="Cambria" w:cs="Cambria"/>
                <w:color w:val="000000"/>
                <w:lang w:val="en-US"/>
              </w:rPr>
              <w:t>atık</w:t>
            </w:r>
            <w:proofErr w:type="spellEnd"/>
            <w:r w:rsidR="00F96C7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F96C79">
              <w:rPr>
                <w:rFonts w:ascii="Cambria" w:hAnsi="Cambria" w:cs="Cambria"/>
                <w:color w:val="000000"/>
                <w:lang w:val="en-US"/>
              </w:rPr>
              <w:t>depolama</w:t>
            </w:r>
            <w:proofErr w:type="spellEnd"/>
            <w:r w:rsidR="00F96C7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F96C79">
              <w:rPr>
                <w:rFonts w:ascii="Cambria" w:hAnsi="Cambria" w:cs="Cambria"/>
                <w:color w:val="000000"/>
                <w:lang w:val="en-US"/>
              </w:rPr>
              <w:t>alanina</w:t>
            </w:r>
            <w:proofErr w:type="spellEnd"/>
            <w:r w:rsidR="00F96C7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F96C79">
              <w:rPr>
                <w:rFonts w:ascii="Cambria" w:hAnsi="Cambria" w:cs="Cambria"/>
                <w:color w:val="000000"/>
                <w:lang w:val="en-US"/>
              </w:rPr>
              <w:t>taşımak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r w:rsidR="0065340A">
              <w:rPr>
                <w:rFonts w:ascii="Cambria" w:hAnsi="Cambria" w:cs="Cambria"/>
                <w:color w:val="000000"/>
                <w:lang w:val="en-US"/>
              </w:rPr>
              <w:t>,</w:t>
            </w:r>
            <w:bookmarkStart w:id="0" w:name="_GoBack"/>
            <w:bookmarkEnd w:id="0"/>
          </w:p>
          <w:p w:rsidR="00F023E0" w:rsidRPr="00F023E0" w:rsidRDefault="00F023E0" w:rsidP="00B1536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Pencere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çerçeveleri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masa,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raf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aydınlatma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armatürleri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kalorifer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petekleri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pervaz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benzeri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yerleri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nemli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bezle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silmek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 </w:t>
            </w:r>
          </w:p>
          <w:p w:rsidR="00F023E0" w:rsidRPr="00F023E0" w:rsidRDefault="00F023E0" w:rsidP="00B1536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Günlük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tuvaletleri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sabunlu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dezenfektan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bir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malzeme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ile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yıkamak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.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Lavaboları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sıvı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temizleyici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m</w:t>
            </w:r>
            <w:r w:rsidR="005F76A0">
              <w:rPr>
                <w:rFonts w:ascii="Cambria" w:hAnsi="Cambria" w:cs="Cambria"/>
                <w:color w:val="000000"/>
                <w:lang w:val="en-US"/>
              </w:rPr>
              <w:t>alzeme</w:t>
            </w:r>
            <w:proofErr w:type="spellEnd"/>
            <w:r w:rsidR="005F76A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F76A0">
              <w:rPr>
                <w:rFonts w:ascii="Cambria" w:hAnsi="Cambria" w:cs="Cambria"/>
                <w:color w:val="000000"/>
                <w:lang w:val="en-US"/>
              </w:rPr>
              <w:t>ile</w:t>
            </w:r>
            <w:proofErr w:type="spellEnd"/>
            <w:r w:rsidR="005F76A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F76A0">
              <w:rPr>
                <w:rFonts w:ascii="Cambria" w:hAnsi="Cambria" w:cs="Cambria"/>
                <w:color w:val="000000"/>
                <w:lang w:val="en-US"/>
              </w:rPr>
              <w:t>temizlemek</w:t>
            </w:r>
            <w:proofErr w:type="spellEnd"/>
            <w:r w:rsidR="005F76A0">
              <w:rPr>
                <w:rFonts w:ascii="Cambria" w:hAnsi="Cambria" w:cs="Cambria"/>
                <w:color w:val="000000"/>
                <w:lang w:val="en-US"/>
              </w:rPr>
              <w:t xml:space="preserve">. </w:t>
            </w:r>
            <w:proofErr w:type="spellStart"/>
            <w:r w:rsidR="005F76A0">
              <w:rPr>
                <w:rFonts w:ascii="Cambria" w:hAnsi="Cambria" w:cs="Cambria"/>
                <w:color w:val="000000"/>
                <w:lang w:val="en-US"/>
              </w:rPr>
              <w:t>Aynaları</w:t>
            </w:r>
            <w:proofErr w:type="spellEnd"/>
            <w:r w:rsidR="005F76A0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muslukları</w:t>
            </w:r>
            <w:proofErr w:type="spellEnd"/>
            <w:r w:rsidR="005F76A0">
              <w:rPr>
                <w:rFonts w:ascii="Cambria" w:hAnsi="Cambria" w:cs="Cambria"/>
                <w:color w:val="000000"/>
                <w:lang w:val="en-US"/>
              </w:rPr>
              <w:t>,</w:t>
            </w:r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F76A0">
              <w:rPr>
                <w:rFonts w:ascii="Cambria" w:hAnsi="Cambria" w:cs="Cambria"/>
                <w:color w:val="000000"/>
                <w:lang w:val="en-US"/>
              </w:rPr>
              <w:t>kapıları</w:t>
            </w:r>
            <w:proofErr w:type="spellEnd"/>
            <w:r w:rsidR="005F76A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F76A0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="005F76A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F76A0">
              <w:rPr>
                <w:rFonts w:ascii="Cambria" w:hAnsi="Cambria" w:cs="Cambria"/>
                <w:color w:val="000000"/>
                <w:lang w:val="en-US"/>
              </w:rPr>
              <w:t>kollarını</w:t>
            </w:r>
            <w:proofErr w:type="spellEnd"/>
            <w:r w:rsidR="005F76A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silmek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.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Pencere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kenarı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kalorifer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üstü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benzeri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yerlerin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tozunu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almak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 </w:t>
            </w:r>
          </w:p>
          <w:p w:rsidR="00F023E0" w:rsidRPr="00F023E0" w:rsidRDefault="00F023E0" w:rsidP="00B1536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Tuvaletleri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temiz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tutmak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kâğıt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havlu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sıvı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sabun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eksildikçe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tamamlamak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kontrol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formunu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paraflamak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 </w:t>
            </w:r>
          </w:p>
          <w:p w:rsidR="00F023E0" w:rsidRPr="00F023E0" w:rsidRDefault="00F023E0" w:rsidP="00B1536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Malzeme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demirbaş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makine-teçhizat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vb.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eşya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veya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yükleri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taşımak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yükleme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boşaltma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işlerini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 </w:t>
            </w:r>
          </w:p>
          <w:p w:rsidR="00F023E0" w:rsidRPr="00F023E0" w:rsidRDefault="00F023E0" w:rsidP="00B1536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Temizlik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hizmeti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ile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iş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işlerini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Üniversitemiz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İdari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Mali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İşler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Daire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Başkanlığı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tarafından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belirlene</w:t>
            </w:r>
            <w:r w:rsidR="005B34A1">
              <w:rPr>
                <w:rFonts w:ascii="Cambria" w:hAnsi="Cambria" w:cs="Cambria"/>
                <w:color w:val="000000"/>
                <w:lang w:val="en-US"/>
              </w:rPr>
              <w:t>n</w:t>
            </w:r>
            <w:proofErr w:type="spellEnd"/>
            <w:r w:rsidR="005B34A1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B34A1">
              <w:rPr>
                <w:rFonts w:ascii="Cambria" w:hAnsi="Cambria" w:cs="Cambria"/>
                <w:color w:val="000000"/>
                <w:lang w:val="en-US"/>
              </w:rPr>
              <w:t>uygulama</w:t>
            </w:r>
            <w:proofErr w:type="spellEnd"/>
            <w:r w:rsidR="005B34A1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B34A1">
              <w:rPr>
                <w:rFonts w:ascii="Cambria" w:hAnsi="Cambria" w:cs="Cambria"/>
                <w:color w:val="000000"/>
                <w:lang w:val="en-US"/>
              </w:rPr>
              <w:t>esasları</w:t>
            </w:r>
            <w:proofErr w:type="spellEnd"/>
            <w:r w:rsidR="005B34A1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B34A1">
              <w:rPr>
                <w:rFonts w:ascii="Cambria" w:hAnsi="Cambria" w:cs="Cambria"/>
                <w:color w:val="000000"/>
                <w:lang w:val="en-US"/>
              </w:rPr>
              <w:t>çerçevesinde</w:t>
            </w:r>
            <w:proofErr w:type="spellEnd"/>
            <w:r w:rsidR="005B34A1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B34A1">
              <w:rPr>
                <w:rFonts w:ascii="Cambria" w:hAnsi="Cambria" w:cs="Cambria"/>
                <w:color w:val="000000"/>
                <w:lang w:val="en-US"/>
              </w:rPr>
              <w:t>mesai</w:t>
            </w:r>
            <w:proofErr w:type="spellEnd"/>
            <w:r w:rsidR="005B34A1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B34A1">
              <w:rPr>
                <w:rFonts w:ascii="Cambria" w:hAnsi="Cambria" w:cs="Cambria"/>
                <w:color w:val="000000"/>
                <w:lang w:val="en-US"/>
              </w:rPr>
              <w:t>saatlerine</w:t>
            </w:r>
            <w:proofErr w:type="spellEnd"/>
            <w:r w:rsidR="005B34A1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B34A1">
              <w:rPr>
                <w:rFonts w:ascii="Cambria" w:hAnsi="Cambria" w:cs="Cambria"/>
                <w:color w:val="000000"/>
                <w:lang w:val="en-US"/>
              </w:rPr>
              <w:t>riayet</w:t>
            </w:r>
            <w:proofErr w:type="spellEnd"/>
            <w:r w:rsidR="005B34A1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B34A1">
              <w:rPr>
                <w:rFonts w:ascii="Cambria" w:hAnsi="Cambria" w:cs="Cambria"/>
                <w:color w:val="000000"/>
                <w:lang w:val="en-US"/>
              </w:rPr>
              <w:t>ederek</w:t>
            </w:r>
            <w:proofErr w:type="spellEnd"/>
            <w:r w:rsidR="005B34A1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610FD" w:rsidRDefault="003610FD" w:rsidP="00B1536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610FD">
              <w:rPr>
                <w:rFonts w:ascii="Cambria" w:hAnsi="Cambria" w:cs="Cambria"/>
                <w:color w:val="000000"/>
                <w:lang w:val="en-US"/>
              </w:rPr>
              <w:t>Çevre</w:t>
            </w:r>
            <w:proofErr w:type="spellEnd"/>
            <w:r w:rsidRPr="003610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610FD">
              <w:rPr>
                <w:rFonts w:ascii="Cambria" w:hAnsi="Cambria" w:cs="Cambria"/>
                <w:color w:val="000000"/>
                <w:lang w:val="en-US"/>
              </w:rPr>
              <w:t>düzenlemesi</w:t>
            </w:r>
            <w:proofErr w:type="spellEnd"/>
            <w:r w:rsidRPr="003610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610FD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Pr="003610FD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610FD">
              <w:rPr>
                <w:rFonts w:ascii="Cambria" w:hAnsi="Cambria" w:cs="Cambria"/>
                <w:color w:val="000000"/>
                <w:lang w:val="en-US"/>
              </w:rPr>
              <w:t>çim</w:t>
            </w:r>
            <w:proofErr w:type="spellEnd"/>
            <w:r w:rsidRPr="003610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610FD">
              <w:rPr>
                <w:rFonts w:ascii="Cambria" w:hAnsi="Cambria" w:cs="Cambria"/>
                <w:color w:val="000000"/>
                <w:lang w:val="en-US"/>
              </w:rPr>
              <w:t>biçmek</w:t>
            </w:r>
            <w:proofErr w:type="spellEnd"/>
            <w:r w:rsidRPr="003610FD">
              <w:rPr>
                <w:rFonts w:ascii="Cambria" w:hAnsi="Cambria" w:cs="Cambria"/>
                <w:color w:val="000000"/>
                <w:lang w:val="en-US"/>
              </w:rPr>
              <w:t>,</w:t>
            </w:r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çiçek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peyzaj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bakımı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budama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610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610FD">
              <w:rPr>
                <w:rFonts w:ascii="Cambria" w:hAnsi="Cambria" w:cs="Cambria"/>
                <w:color w:val="000000"/>
                <w:lang w:val="en-US"/>
              </w:rPr>
              <w:t>sulama</w:t>
            </w:r>
            <w:proofErr w:type="spellEnd"/>
            <w:r w:rsidRPr="003610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610FD">
              <w:rPr>
                <w:rFonts w:ascii="Cambria" w:hAnsi="Cambria" w:cs="Cambria"/>
                <w:color w:val="000000"/>
                <w:lang w:val="en-US"/>
              </w:rPr>
              <w:t>işlemlerini</w:t>
            </w:r>
            <w:proofErr w:type="spellEnd"/>
            <w:r w:rsidRPr="003610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610FD">
              <w:rPr>
                <w:rFonts w:ascii="Cambria" w:hAnsi="Cambria" w:cs="Cambria"/>
                <w:color w:val="000000"/>
                <w:lang w:val="en-US"/>
              </w:rPr>
              <w:t>yürütmek</w:t>
            </w:r>
            <w:proofErr w:type="spellEnd"/>
            <w:r w:rsidR="00551328">
              <w:rPr>
                <w:rFonts w:ascii="Cambria" w:hAnsi="Cambria" w:cs="Cambria"/>
                <w:color w:val="000000"/>
                <w:lang w:val="en-US"/>
              </w:rPr>
              <w:t>,</w:t>
            </w:r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</w:p>
          <w:p w:rsidR="00F023E0" w:rsidRPr="00F023E0" w:rsidRDefault="00F023E0" w:rsidP="00B1536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Şef</w:t>
            </w:r>
            <w:proofErr w:type="spellEnd"/>
            <w:r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D572BE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Yüksekokul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Sekreteri</w:t>
            </w:r>
            <w:proofErr w:type="spellEnd"/>
            <w:r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D572BE">
              <w:rPr>
                <w:rFonts w:ascii="Cambria" w:hAnsi="Cambria" w:cs="Cambria"/>
                <w:color w:val="000000"/>
                <w:lang w:val="en-US"/>
              </w:rPr>
              <w:t>tarafından</w:t>
            </w:r>
            <w:proofErr w:type="spellEnd"/>
            <w:r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D572BE">
              <w:rPr>
                <w:rFonts w:ascii="Cambria" w:hAnsi="Cambria" w:cs="Cambria"/>
                <w:color w:val="000000"/>
                <w:lang w:val="en-US"/>
              </w:rPr>
              <w:t>verilen</w:t>
            </w:r>
            <w:proofErr w:type="spellEnd"/>
            <w:r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D572BE">
              <w:rPr>
                <w:rFonts w:ascii="Cambria" w:hAnsi="Cambria" w:cs="Cambria"/>
                <w:color w:val="000000"/>
                <w:lang w:val="en-US"/>
              </w:rPr>
              <w:t>diğer</w:t>
            </w:r>
            <w:proofErr w:type="spellEnd"/>
            <w:r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D572BE">
              <w:rPr>
                <w:rFonts w:ascii="Cambria" w:hAnsi="Cambria" w:cs="Cambria"/>
                <w:color w:val="000000"/>
                <w:lang w:val="en-US"/>
              </w:rPr>
              <w:t>görevleri</w:t>
            </w:r>
            <w:proofErr w:type="spellEnd"/>
            <w:r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D572BE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="00551328">
              <w:rPr>
                <w:rFonts w:ascii="Cambria" w:hAnsi="Cambria" w:cs="Cambria"/>
                <w:color w:val="000000"/>
                <w:lang w:val="en-US"/>
              </w:rPr>
              <w:t>,</w:t>
            </w:r>
            <w:r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</w:p>
          <w:p w:rsidR="00F023E0" w:rsidRPr="00F023E0" w:rsidRDefault="00F023E0" w:rsidP="00B1536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Görevi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ile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süreçleri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Üniversitemiz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Kalite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Politikası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Kalite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Yönetim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Sistemi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çerçevesinde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kalite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hedefleri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prose</w:t>
            </w:r>
            <w:r w:rsidR="00551328">
              <w:rPr>
                <w:rFonts w:ascii="Cambria" w:hAnsi="Cambria" w:cs="Cambria"/>
                <w:color w:val="000000"/>
                <w:lang w:val="en-US"/>
              </w:rPr>
              <w:t>dürlerine</w:t>
            </w:r>
            <w:proofErr w:type="spellEnd"/>
            <w:r w:rsidR="00551328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51328">
              <w:rPr>
                <w:rFonts w:ascii="Cambria" w:hAnsi="Cambria" w:cs="Cambria"/>
                <w:color w:val="000000"/>
                <w:lang w:val="en-US"/>
              </w:rPr>
              <w:t>uygun</w:t>
            </w:r>
            <w:proofErr w:type="spellEnd"/>
            <w:r w:rsidR="00551328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51328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="00551328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51328">
              <w:rPr>
                <w:rFonts w:ascii="Cambria" w:hAnsi="Cambria" w:cs="Cambria"/>
                <w:color w:val="000000"/>
                <w:lang w:val="en-US"/>
              </w:rPr>
              <w:t>yürütmek</w:t>
            </w:r>
            <w:proofErr w:type="spellEnd"/>
            <w:r w:rsidR="00551328">
              <w:rPr>
                <w:rFonts w:ascii="Cambria" w:hAnsi="Cambria" w:cs="Cambria"/>
                <w:color w:val="000000"/>
                <w:lang w:val="en-US"/>
              </w:rPr>
              <w:t>,</w:t>
            </w:r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</w:p>
          <w:p w:rsidR="00F023E0" w:rsidRPr="00F023E0" w:rsidRDefault="00F023E0" w:rsidP="00B1536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Bağlı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bulunduğu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yönetici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veya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üst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yöneticilerin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görev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alanı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ile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vereceği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diğer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işleri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iş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sağlığı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güvenliği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kurallarına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uygun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C79C2" w:rsidRDefault="00F023E0" w:rsidP="00B1536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Sürekli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İşçi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(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Temizlik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),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yukarıda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yazılı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olan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bütün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bu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görevleri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kanunlara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yönetmeliklere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uygun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yerine</w:t>
            </w:r>
            <w:proofErr w:type="spellEnd"/>
            <w:r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F023E0">
              <w:rPr>
                <w:rFonts w:ascii="Cambria" w:hAnsi="Cambria" w:cs="Cambria"/>
                <w:color w:val="000000"/>
                <w:lang w:val="en-US"/>
              </w:rPr>
              <w:t>getirirken</w:t>
            </w:r>
            <w:proofErr w:type="spellEnd"/>
            <w:r w:rsidR="00D572BE" w:rsidRPr="00F023E0">
              <w:rPr>
                <w:rFonts w:ascii="Cambria" w:hAnsi="Cambria" w:cs="Cambria"/>
                <w:color w:val="000000"/>
                <w:lang w:val="en-US"/>
              </w:rPr>
              <w:t xml:space="preserve">; </w:t>
            </w:r>
            <w:proofErr w:type="spellStart"/>
            <w:r w:rsidR="00D572BE" w:rsidRPr="00F023E0">
              <w:rPr>
                <w:rFonts w:ascii="Cambria" w:hAnsi="Cambria" w:cs="Cambria"/>
                <w:color w:val="000000"/>
                <w:lang w:val="en-US"/>
              </w:rPr>
              <w:t>Şef</w:t>
            </w:r>
            <w:proofErr w:type="spellEnd"/>
            <w:r w:rsidR="00D572BE" w:rsidRPr="00F023E0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="001816D5" w:rsidRPr="00F023E0">
              <w:rPr>
                <w:rFonts w:ascii="Cambria" w:hAnsi="Cambria" w:cs="Cambria"/>
                <w:color w:val="000000"/>
                <w:lang w:val="en-US"/>
              </w:rPr>
              <w:t>Yüksekokul</w:t>
            </w:r>
            <w:proofErr w:type="spellEnd"/>
            <w:r w:rsidR="001816D5"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1816D5" w:rsidRPr="00F023E0">
              <w:rPr>
                <w:rFonts w:ascii="Cambria" w:hAnsi="Cambria" w:cs="Cambria"/>
                <w:color w:val="000000"/>
                <w:lang w:val="en-US"/>
              </w:rPr>
              <w:t>Sekreterine</w:t>
            </w:r>
            <w:proofErr w:type="spellEnd"/>
            <w:r w:rsidR="001816D5" w:rsidRPr="00F023E0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="001816D5" w:rsidRPr="00F023E0">
              <w:rPr>
                <w:rFonts w:ascii="Cambria" w:hAnsi="Cambria" w:cs="Cambria"/>
                <w:color w:val="000000"/>
                <w:lang w:val="en-US"/>
              </w:rPr>
              <w:t>Yüksekokul</w:t>
            </w:r>
            <w:proofErr w:type="spellEnd"/>
            <w:r w:rsidR="001816D5"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1816D5" w:rsidRPr="00F023E0">
              <w:rPr>
                <w:rFonts w:ascii="Cambria" w:hAnsi="Cambria" w:cs="Cambria"/>
                <w:color w:val="000000"/>
                <w:lang w:val="en-US"/>
              </w:rPr>
              <w:t>Müdür</w:t>
            </w:r>
            <w:proofErr w:type="spellEnd"/>
            <w:r w:rsidR="001816D5"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1816D5" w:rsidRPr="00F023E0">
              <w:rPr>
                <w:rFonts w:ascii="Cambria" w:hAnsi="Cambria" w:cs="Cambria"/>
                <w:color w:val="000000"/>
                <w:lang w:val="en-US"/>
              </w:rPr>
              <w:t>Yardımcısı</w:t>
            </w:r>
            <w:proofErr w:type="spellEnd"/>
            <w:r w:rsidR="001816D5"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1816D5" w:rsidRPr="00F023E0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="001816D5"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F023E0">
              <w:rPr>
                <w:rFonts w:ascii="Cambria" w:hAnsi="Cambria" w:cs="Cambria"/>
                <w:color w:val="000000"/>
                <w:lang w:val="en-US"/>
              </w:rPr>
              <w:t>Yüksekokul</w:t>
            </w:r>
            <w:proofErr w:type="spellEnd"/>
            <w:r w:rsidR="00D572BE"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F023E0">
              <w:rPr>
                <w:rFonts w:ascii="Cambria" w:hAnsi="Cambria" w:cs="Cambria"/>
                <w:color w:val="000000"/>
                <w:lang w:val="en-US"/>
              </w:rPr>
              <w:t>Müdürü</w:t>
            </w:r>
            <w:r w:rsidR="001816D5" w:rsidRPr="00F023E0">
              <w:rPr>
                <w:rFonts w:ascii="Cambria" w:hAnsi="Cambria" w:cs="Cambria"/>
                <w:color w:val="000000"/>
                <w:lang w:val="en-US"/>
              </w:rPr>
              <w:t>ne</w:t>
            </w:r>
            <w:proofErr w:type="spellEnd"/>
            <w:r w:rsidR="00551328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51328">
              <w:rPr>
                <w:rFonts w:ascii="Cambria" w:hAnsi="Cambria" w:cs="Cambria"/>
                <w:color w:val="000000"/>
                <w:lang w:val="en-US"/>
              </w:rPr>
              <w:t>karşı</w:t>
            </w:r>
            <w:proofErr w:type="spellEnd"/>
            <w:r w:rsidR="00551328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51328">
              <w:rPr>
                <w:rFonts w:ascii="Cambria" w:hAnsi="Cambria" w:cs="Cambria"/>
                <w:color w:val="000000"/>
                <w:lang w:val="en-US"/>
              </w:rPr>
              <w:t>sorumludur</w:t>
            </w:r>
            <w:proofErr w:type="spellEnd"/>
            <w:r w:rsidR="00551328">
              <w:rPr>
                <w:rFonts w:ascii="Cambria" w:hAnsi="Cambria" w:cs="Cambria"/>
                <w:color w:val="000000"/>
                <w:lang w:val="en-US"/>
              </w:rPr>
              <w:t>,</w:t>
            </w:r>
            <w:r w:rsidR="00D572BE" w:rsidRPr="00F023E0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</w:p>
          <w:p w:rsidR="003C79C2" w:rsidRDefault="003C79C2" w:rsidP="00B1536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r w:rsidRPr="003C79C2">
              <w:rPr>
                <w:rFonts w:ascii="Cambria" w:hAnsi="Cambria" w:cs="Cambria"/>
                <w:color w:val="000000"/>
                <w:lang w:val="en-US"/>
              </w:rPr>
              <w:t xml:space="preserve">Görev alanınıza giren yerlerde bulunan paspas, yer halısı vb. </w:t>
            </w:r>
            <w:proofErr w:type="spellStart"/>
            <w:r w:rsidRPr="003C79C2">
              <w:rPr>
                <w:rFonts w:ascii="Cambria" w:hAnsi="Cambria" w:cs="Cambria"/>
                <w:color w:val="000000"/>
                <w:lang w:val="en-US"/>
              </w:rPr>
              <w:t>sergil</w:t>
            </w:r>
            <w:r w:rsidR="00551328">
              <w:rPr>
                <w:rFonts w:ascii="Cambria" w:hAnsi="Cambria" w:cs="Cambria"/>
                <w:color w:val="000000"/>
                <w:lang w:val="en-US"/>
              </w:rPr>
              <w:t>erin</w:t>
            </w:r>
            <w:proofErr w:type="spellEnd"/>
            <w:r w:rsidR="00551328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51328">
              <w:rPr>
                <w:rFonts w:ascii="Cambria" w:hAnsi="Cambria" w:cs="Cambria"/>
                <w:color w:val="000000"/>
                <w:lang w:val="en-US"/>
              </w:rPr>
              <w:t>düzenli</w:t>
            </w:r>
            <w:proofErr w:type="spellEnd"/>
            <w:r w:rsidR="00551328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51328">
              <w:rPr>
                <w:rFonts w:ascii="Cambria" w:hAnsi="Cambria" w:cs="Cambria"/>
                <w:color w:val="000000"/>
                <w:lang w:val="en-US"/>
              </w:rPr>
              <w:t>temizliğini</w:t>
            </w:r>
            <w:proofErr w:type="spellEnd"/>
            <w:r w:rsidR="00551328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551328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="00551328">
              <w:rPr>
                <w:rFonts w:ascii="Cambria" w:hAnsi="Cambria" w:cs="Cambria"/>
                <w:color w:val="000000"/>
                <w:lang w:val="en-US"/>
              </w:rPr>
              <w:t>,</w:t>
            </w:r>
          </w:p>
          <w:p w:rsidR="00C970C8" w:rsidRPr="00C970C8" w:rsidRDefault="003C79C2" w:rsidP="00B1536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r w:rsidRPr="003C79C2">
              <w:rPr>
                <w:rFonts w:ascii="Cambria" w:hAnsi="Cambria" w:cs="Cambria"/>
                <w:color w:val="000000"/>
              </w:rPr>
              <w:t>İzin taleplerini, idarenin çalışma sistemini aksatmayacak şekilde istemek ve kullanmak.</w:t>
            </w:r>
          </w:p>
          <w:p w:rsidR="00C970C8" w:rsidRPr="00C970C8" w:rsidRDefault="003C79C2" w:rsidP="00B1536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r w:rsidRPr="00C970C8">
              <w:rPr>
                <w:rFonts w:ascii="Times New Roman" w:hAnsi="Times New Roman" w:cs="Times New Roman"/>
                <w:color w:val="333333"/>
              </w:rPr>
              <w:t>Çöp kutuları temizlemek, çöp kutuları ve sepetlerinin naylon torbaları yıprandığında anında değiştirmek,</w:t>
            </w:r>
            <w:r w:rsidR="00C970C8" w:rsidRPr="00C970C8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:rsidR="00B3347D" w:rsidRDefault="003C79C2" w:rsidP="00B15365">
            <w:pPr>
              <w:pStyle w:val="ListeParagraf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C970C8">
              <w:rPr>
                <w:rFonts w:ascii="Times New Roman" w:hAnsi="Times New Roman" w:cs="Times New Roman"/>
                <w:color w:val="333333"/>
              </w:rPr>
              <w:t>Binada</w:t>
            </w:r>
            <w:proofErr w:type="spellEnd"/>
            <w:r w:rsidRPr="00C970C8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C970C8">
              <w:rPr>
                <w:rFonts w:ascii="Times New Roman" w:hAnsi="Times New Roman" w:cs="Times New Roman"/>
                <w:color w:val="333333"/>
              </w:rPr>
              <w:t>mevcut</w:t>
            </w:r>
            <w:proofErr w:type="spellEnd"/>
            <w:r w:rsidRPr="00C970C8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C970C8">
              <w:rPr>
                <w:rFonts w:ascii="Times New Roman" w:hAnsi="Times New Roman" w:cs="Times New Roman"/>
                <w:color w:val="333333"/>
              </w:rPr>
              <w:t>tüm</w:t>
            </w:r>
            <w:proofErr w:type="spellEnd"/>
            <w:r w:rsidRPr="00C970C8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C970C8">
              <w:rPr>
                <w:rFonts w:ascii="Times New Roman" w:hAnsi="Times New Roman" w:cs="Times New Roman"/>
                <w:color w:val="333333"/>
              </w:rPr>
              <w:t>tuvaletlerin</w:t>
            </w:r>
            <w:proofErr w:type="spellEnd"/>
            <w:r w:rsidRPr="00C970C8">
              <w:rPr>
                <w:rFonts w:ascii="Times New Roman" w:hAnsi="Times New Roman" w:cs="Times New Roman"/>
                <w:color w:val="333333"/>
              </w:rPr>
              <w:t xml:space="preserve">; WC taşları lavabolar, pisuarlar günde en </w:t>
            </w:r>
            <w:proofErr w:type="gramStart"/>
            <w:r w:rsidRPr="00C970C8">
              <w:rPr>
                <w:rFonts w:ascii="Times New Roman" w:hAnsi="Times New Roman" w:cs="Times New Roman"/>
                <w:color w:val="333333"/>
              </w:rPr>
              <w:t>az</w:t>
            </w:r>
            <w:proofErr w:type="gramEnd"/>
            <w:r w:rsidRPr="00C970C8">
              <w:rPr>
                <w:rFonts w:ascii="Times New Roman" w:hAnsi="Times New Roman" w:cs="Times New Roman"/>
                <w:color w:val="333333"/>
              </w:rPr>
              <w:t xml:space="preserve"> iki defa dezenfekte edici maddelerle temizlemek. </w:t>
            </w:r>
            <w:proofErr w:type="spellStart"/>
            <w:r w:rsidRPr="00C970C8">
              <w:rPr>
                <w:rFonts w:ascii="Times New Roman" w:hAnsi="Times New Roman" w:cs="Times New Roman"/>
                <w:color w:val="333333"/>
              </w:rPr>
              <w:t>Ayrıca</w:t>
            </w:r>
            <w:proofErr w:type="spellEnd"/>
            <w:r w:rsidRPr="00C970C8">
              <w:rPr>
                <w:rFonts w:ascii="Times New Roman" w:hAnsi="Times New Roman" w:cs="Times New Roman"/>
                <w:color w:val="333333"/>
              </w:rPr>
              <w:t xml:space="preserve"> her </w:t>
            </w:r>
            <w:proofErr w:type="spellStart"/>
            <w:r w:rsidRPr="00C970C8">
              <w:rPr>
                <w:rFonts w:ascii="Times New Roman" w:hAnsi="Times New Roman" w:cs="Times New Roman"/>
                <w:color w:val="333333"/>
              </w:rPr>
              <w:t>hafta</w:t>
            </w:r>
            <w:proofErr w:type="spellEnd"/>
            <w:r w:rsidRPr="00C970C8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C970C8">
              <w:rPr>
                <w:rFonts w:ascii="Times New Roman" w:hAnsi="Times New Roman" w:cs="Times New Roman"/>
                <w:color w:val="333333"/>
              </w:rPr>
              <w:t>dezenfekte</w:t>
            </w:r>
            <w:proofErr w:type="spellEnd"/>
            <w:r w:rsidRPr="00C970C8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C970C8">
              <w:rPr>
                <w:rFonts w:ascii="Times New Roman" w:hAnsi="Times New Roman" w:cs="Times New Roman"/>
                <w:color w:val="333333"/>
              </w:rPr>
              <w:t>edilerek</w:t>
            </w:r>
            <w:proofErr w:type="spellEnd"/>
            <w:r w:rsidRPr="00C970C8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C970C8">
              <w:rPr>
                <w:rFonts w:ascii="Times New Roman" w:hAnsi="Times New Roman" w:cs="Times New Roman"/>
                <w:color w:val="333333"/>
              </w:rPr>
              <w:t>tazyikli</w:t>
            </w:r>
            <w:proofErr w:type="spellEnd"/>
            <w:r w:rsidRPr="00C970C8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C970C8">
              <w:rPr>
                <w:rFonts w:ascii="Times New Roman" w:hAnsi="Times New Roman" w:cs="Times New Roman"/>
                <w:color w:val="333333"/>
              </w:rPr>
              <w:t>su</w:t>
            </w:r>
            <w:proofErr w:type="spellEnd"/>
            <w:r w:rsidRPr="00C970C8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C970C8">
              <w:rPr>
                <w:rFonts w:ascii="Times New Roman" w:hAnsi="Times New Roman" w:cs="Times New Roman"/>
                <w:color w:val="333333"/>
              </w:rPr>
              <w:t>makinası</w:t>
            </w:r>
            <w:proofErr w:type="spellEnd"/>
            <w:r w:rsidRPr="00C970C8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C970C8">
              <w:rPr>
                <w:rFonts w:ascii="Times New Roman" w:hAnsi="Times New Roman" w:cs="Times New Roman"/>
                <w:color w:val="333333"/>
              </w:rPr>
              <w:t>ile</w:t>
            </w:r>
            <w:proofErr w:type="spellEnd"/>
            <w:r w:rsidRPr="00C970C8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C970C8">
              <w:rPr>
                <w:rFonts w:ascii="Times New Roman" w:hAnsi="Times New Roman" w:cs="Times New Roman"/>
                <w:color w:val="333333"/>
              </w:rPr>
              <w:t>iç</w:t>
            </w:r>
            <w:proofErr w:type="spellEnd"/>
            <w:r w:rsidRPr="00C970C8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C970C8">
              <w:rPr>
                <w:rFonts w:ascii="Times New Roman" w:hAnsi="Times New Roman" w:cs="Times New Roman"/>
                <w:color w:val="333333"/>
              </w:rPr>
              <w:t>kısımları</w:t>
            </w:r>
            <w:proofErr w:type="spellEnd"/>
            <w:r w:rsidRPr="00C970C8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C970C8">
              <w:rPr>
                <w:rFonts w:ascii="Times New Roman" w:hAnsi="Times New Roman" w:cs="Times New Roman"/>
                <w:color w:val="333333"/>
              </w:rPr>
              <w:t>yıkamak</w:t>
            </w:r>
            <w:proofErr w:type="spellEnd"/>
            <w:r w:rsidR="00551328">
              <w:rPr>
                <w:rFonts w:ascii="Times New Roman" w:hAnsi="Times New Roman" w:cs="Times New Roman"/>
                <w:color w:val="333333"/>
              </w:rPr>
              <w:t>,</w:t>
            </w:r>
          </w:p>
          <w:p w:rsidR="00B3347D" w:rsidRDefault="00B3347D" w:rsidP="00B15365">
            <w:pPr>
              <w:pStyle w:val="ListeParagraf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3347D">
              <w:rPr>
                <w:rFonts w:ascii="Times New Roman" w:hAnsi="Times New Roman" w:cs="Times New Roman"/>
                <w:color w:val="333333"/>
              </w:rPr>
              <w:t xml:space="preserve">Karlı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havalarda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beton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yol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merdiven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ve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açıktaki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dış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kullanım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alanlarındaki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kar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ve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buzları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temizlemek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ve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gerekli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hallerde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buzlanmanın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önlenmesi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için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tuzlama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yapmak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>,</w:t>
            </w:r>
          </w:p>
          <w:p w:rsidR="00B3347D" w:rsidRDefault="00B3347D" w:rsidP="00B15365">
            <w:pPr>
              <w:pStyle w:val="ListeParagraf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Tüm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camların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ve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aynaları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silmek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>,</w:t>
            </w:r>
          </w:p>
          <w:p w:rsidR="00B3347D" w:rsidRDefault="00B3347D" w:rsidP="00B15365">
            <w:pPr>
              <w:pStyle w:val="ListeParagraf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lastRenderedPageBreak/>
              <w:t>Çalıştığı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ortamın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temizlik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düzen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ve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tertibine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özen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göstermek</w:t>
            </w:r>
            <w:proofErr w:type="spellEnd"/>
            <w:r w:rsidR="00B45CEC">
              <w:rPr>
                <w:rFonts w:ascii="Times New Roman" w:hAnsi="Times New Roman" w:cs="Times New Roman"/>
                <w:color w:val="333333"/>
              </w:rPr>
              <w:t>,</w:t>
            </w:r>
          </w:p>
          <w:p w:rsidR="00B3347D" w:rsidRPr="00B3347D" w:rsidRDefault="00B3347D" w:rsidP="00B15365">
            <w:pPr>
              <w:pStyle w:val="ListeParagraf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İş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yerine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ait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araç-gereç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ve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ekipmanların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kullanımına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özen</w:t>
            </w:r>
            <w:proofErr w:type="spellEnd"/>
            <w:r w:rsidRPr="00B3347D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3347D">
              <w:rPr>
                <w:rFonts w:ascii="Times New Roman" w:hAnsi="Times New Roman" w:cs="Times New Roman"/>
                <w:color w:val="333333"/>
              </w:rPr>
              <w:t>göstermek</w:t>
            </w:r>
            <w:proofErr w:type="spellEnd"/>
            <w:r w:rsidR="00551328">
              <w:rPr>
                <w:rFonts w:ascii="Times New Roman" w:hAnsi="Times New Roman" w:cs="Times New Roman"/>
                <w:color w:val="333333"/>
              </w:rPr>
              <w:t>.</w:t>
            </w:r>
          </w:p>
          <w:p w:rsidR="003C79C2" w:rsidRPr="003C79C2" w:rsidRDefault="003C79C2" w:rsidP="00B15365">
            <w:pPr>
              <w:pStyle w:val="AralkYok"/>
              <w:spacing w:line="264" w:lineRule="auto"/>
              <w:jc w:val="both"/>
              <w:rPr>
                <w:rFonts w:ascii="Cambria" w:hAnsi="Cambria" w:cs="Cambria"/>
                <w:color w:val="000000"/>
                <w:lang w:val="en-US"/>
              </w:rPr>
            </w:pPr>
          </w:p>
        </w:tc>
      </w:tr>
    </w:tbl>
    <w:p w:rsidR="00786610" w:rsidRPr="00042748" w:rsidRDefault="00786610" w:rsidP="00265CC0">
      <w:pPr>
        <w:pStyle w:val="AralkYok"/>
        <w:rPr>
          <w:sz w:val="20"/>
        </w:rPr>
      </w:pPr>
    </w:p>
    <w:tbl>
      <w:tblPr>
        <w:tblStyle w:val="TabloKlavuzu"/>
        <w:tblpPr w:vertAnchor="text" w:horzAnchor="margin" w:tblpY="45"/>
        <w:tblOverlap w:val="never"/>
        <w:tblW w:w="9752" w:type="dxa"/>
        <w:tblLayout w:type="fixed"/>
        <w:tblLook w:val="04A0" w:firstRow="1" w:lastRow="0" w:firstColumn="1" w:lastColumn="0" w:noHBand="0" w:noVBand="1"/>
      </w:tblPr>
      <w:tblGrid>
        <w:gridCol w:w="4876"/>
        <w:gridCol w:w="4876"/>
      </w:tblGrid>
      <w:tr w:rsidR="00F1318A" w:rsidTr="00042748">
        <w:trPr>
          <w:trHeight w:val="340"/>
        </w:trPr>
        <w:tc>
          <w:tcPr>
            <w:tcW w:w="4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F1318A" w:rsidRPr="00F1318A" w:rsidRDefault="00F1318A" w:rsidP="00042748">
            <w:pPr>
              <w:jc w:val="center"/>
              <w:rPr>
                <w:rFonts w:ascii="Cambria,Bold" w:hAnsi="Cambria,Bold" w:cs="Cambria,Bold"/>
                <w:b/>
                <w:bCs/>
                <w:color w:val="002060"/>
              </w:rPr>
            </w:pPr>
            <w:r w:rsidRPr="00F1318A">
              <w:rPr>
                <w:rFonts w:ascii="Cambria,Bold" w:hAnsi="Cambria,Bold" w:cs="Cambria,Bold"/>
                <w:b/>
                <w:bCs/>
                <w:color w:val="002060"/>
              </w:rPr>
              <w:t>TEBELLÜĞ EDEN</w:t>
            </w:r>
          </w:p>
        </w:tc>
        <w:tc>
          <w:tcPr>
            <w:tcW w:w="4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F1318A" w:rsidRPr="00F1318A" w:rsidRDefault="00F1318A" w:rsidP="00042748">
            <w:pPr>
              <w:jc w:val="center"/>
              <w:rPr>
                <w:rFonts w:ascii="Cambria,Bold" w:hAnsi="Cambria,Bold" w:cs="Cambria,Bold"/>
                <w:b/>
                <w:bCs/>
                <w:color w:val="002060"/>
              </w:rPr>
            </w:pPr>
            <w:r w:rsidRPr="00F1318A">
              <w:rPr>
                <w:rFonts w:ascii="Cambria,Bold" w:hAnsi="Cambria,Bold" w:cs="Cambria,Bold"/>
                <w:b/>
                <w:bCs/>
                <w:color w:val="002060"/>
              </w:rPr>
              <w:t>ONAY</w:t>
            </w:r>
          </w:p>
        </w:tc>
      </w:tr>
      <w:tr w:rsidR="00F1318A" w:rsidTr="00042748">
        <w:trPr>
          <w:trHeight w:val="764"/>
        </w:trPr>
        <w:tc>
          <w:tcPr>
            <w:tcW w:w="4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1318A" w:rsidRPr="00F1318A" w:rsidRDefault="00F1318A" w:rsidP="00042748">
            <w:pPr>
              <w:spacing w:before="3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Bu </w:t>
            </w:r>
            <w:proofErr w:type="spellStart"/>
            <w:r>
              <w:rPr>
                <w:rFonts w:ascii="Cambria" w:hAnsi="Cambria" w:cs="Cambria"/>
                <w:color w:val="000000"/>
              </w:rPr>
              <w:t>dokümanda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1318A">
              <w:rPr>
                <w:rFonts w:ascii="Cambria" w:hAnsi="Cambria" w:cs="Cambria"/>
                <w:color w:val="000000"/>
              </w:rPr>
              <w:t>a</w:t>
            </w:r>
            <w:r>
              <w:rPr>
                <w:rFonts w:ascii="Cambria" w:hAnsi="Cambria" w:cs="Cambria"/>
                <w:color w:val="000000"/>
              </w:rPr>
              <w:t>çık</w:t>
            </w:r>
            <w:r w:rsidRPr="00F1318A">
              <w:rPr>
                <w:rFonts w:ascii="Cambria" w:hAnsi="Cambria" w:cs="Cambria"/>
                <w:color w:val="000000"/>
              </w:rPr>
              <w:t>l</w:t>
            </w:r>
            <w:r w:rsidR="00E75696">
              <w:rPr>
                <w:rFonts w:ascii="Cambria" w:hAnsi="Cambria" w:cs="Cambria"/>
                <w:color w:val="000000"/>
              </w:rPr>
              <w:t>anan</w:t>
            </w:r>
            <w:proofErr w:type="spellEnd"/>
            <w:r w:rsidR="00E75696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E75696">
              <w:rPr>
                <w:rFonts w:ascii="Cambria" w:hAnsi="Cambria" w:cs="Cambria"/>
                <w:color w:val="000000"/>
              </w:rPr>
              <w:t>görev</w:t>
            </w:r>
            <w:proofErr w:type="spellEnd"/>
            <w:r w:rsidR="00E75696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E75696">
              <w:rPr>
                <w:rFonts w:ascii="Cambria" w:hAnsi="Cambria" w:cs="Cambria"/>
                <w:color w:val="000000"/>
              </w:rPr>
              <w:t>tanımını</w:t>
            </w:r>
            <w:proofErr w:type="spellEnd"/>
            <w:r w:rsidR="00E75696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okudum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 w:cs="Cambria"/>
                <w:color w:val="000000"/>
              </w:rPr>
              <w:t>ye</w:t>
            </w:r>
            <w:r w:rsidRPr="00F1318A">
              <w:rPr>
                <w:rFonts w:ascii="Cambria" w:hAnsi="Cambria" w:cs="Cambria"/>
                <w:color w:val="000000"/>
              </w:rPr>
              <w:t>r</w:t>
            </w:r>
            <w:r>
              <w:rPr>
                <w:rFonts w:ascii="Cambria" w:hAnsi="Cambria" w:cs="Cambria"/>
                <w:color w:val="000000"/>
              </w:rPr>
              <w:t>ine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geti</w:t>
            </w:r>
            <w:r w:rsidRPr="00F1318A">
              <w:rPr>
                <w:rFonts w:ascii="Cambria" w:hAnsi="Cambria" w:cs="Cambria"/>
                <w:color w:val="000000"/>
              </w:rPr>
              <w:t>r</w:t>
            </w:r>
            <w:r w:rsidR="00E75696">
              <w:rPr>
                <w:rFonts w:ascii="Cambria" w:hAnsi="Cambria" w:cs="Cambria"/>
                <w:color w:val="000000"/>
              </w:rPr>
              <w:t>meyi</w:t>
            </w:r>
            <w:proofErr w:type="spellEnd"/>
            <w:r w:rsidR="00E75696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E75696">
              <w:rPr>
                <w:rFonts w:ascii="Cambria" w:hAnsi="Cambria" w:cs="Cambria"/>
                <w:color w:val="000000"/>
              </w:rPr>
              <w:t>kabul</w:t>
            </w:r>
            <w:proofErr w:type="spellEnd"/>
            <w:r w:rsidR="00E75696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E75696">
              <w:rPr>
                <w:rFonts w:ascii="Cambria" w:hAnsi="Cambria" w:cs="Cambria"/>
                <w:color w:val="000000"/>
              </w:rPr>
              <w:t>ve</w:t>
            </w:r>
            <w:proofErr w:type="spellEnd"/>
            <w:r w:rsidR="00E75696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E75696">
              <w:rPr>
                <w:rFonts w:ascii="Cambria" w:hAnsi="Cambria" w:cs="Cambria"/>
                <w:color w:val="000000"/>
              </w:rPr>
              <w:t>taahhüt</w:t>
            </w:r>
            <w:proofErr w:type="spellEnd"/>
            <w:r w:rsidR="00E75696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ederim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.  </w:t>
            </w:r>
          </w:p>
        </w:tc>
        <w:tc>
          <w:tcPr>
            <w:tcW w:w="487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F1318A" w:rsidRPr="00F1318A" w:rsidRDefault="00F1318A" w:rsidP="00042748">
            <w:pPr>
              <w:pStyle w:val="AralkYok"/>
              <w:rPr>
                <w:rFonts w:ascii="Cambria" w:hAnsi="Cambria" w:cs="Cambria"/>
                <w:color w:val="000000"/>
                <w:lang w:val="en-US"/>
              </w:rPr>
            </w:pPr>
          </w:p>
        </w:tc>
      </w:tr>
      <w:tr w:rsidR="00F1318A" w:rsidTr="00042748">
        <w:trPr>
          <w:trHeight w:val="1794"/>
        </w:trPr>
        <w:tc>
          <w:tcPr>
            <w:tcW w:w="4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1318A" w:rsidRPr="00F1318A" w:rsidRDefault="00915351" w:rsidP="00042748">
            <w:pPr>
              <w:spacing w:before="210"/>
              <w:jc w:val="center"/>
              <w:rPr>
                <w:rFonts w:ascii="Cambria,Bold" w:hAnsi="Cambria,Bold" w:cs="Cambria,Bold"/>
                <w:bCs/>
                <w:color w:val="002060"/>
              </w:rPr>
            </w:pPr>
            <w:r>
              <w:rPr>
                <w:rFonts w:ascii="Cambria,Bold" w:hAnsi="Cambria,Bold" w:cs="Cambria,Bold"/>
                <w:bCs/>
                <w:color w:val="002060"/>
              </w:rPr>
              <w:t>… / … / 2024</w:t>
            </w:r>
          </w:p>
          <w:p w:rsidR="00F1318A" w:rsidRPr="00F1318A" w:rsidRDefault="00F1318A" w:rsidP="00042748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</w:p>
          <w:p w:rsidR="00F1318A" w:rsidRPr="00F1318A" w:rsidRDefault="00F1318A" w:rsidP="00042748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  <w:r w:rsidRPr="00F1318A">
              <w:rPr>
                <w:rFonts w:ascii="Cambria,Bold" w:hAnsi="Cambria,Bold" w:cs="Cambria,Bold"/>
                <w:bCs/>
                <w:color w:val="002060"/>
                <w:lang w:val="en-US"/>
              </w:rPr>
              <w:t>Ad-</w:t>
            </w:r>
            <w:proofErr w:type="spellStart"/>
            <w:r w:rsidRPr="00F1318A">
              <w:rPr>
                <w:rFonts w:ascii="Cambria,Bold" w:hAnsi="Cambria,Bold" w:cs="Cambria,Bold"/>
                <w:bCs/>
                <w:color w:val="002060"/>
                <w:lang w:val="en-US"/>
              </w:rPr>
              <w:t>Soyad</w:t>
            </w:r>
            <w:proofErr w:type="spellEnd"/>
          </w:p>
          <w:p w:rsidR="00F1318A" w:rsidRPr="00F1318A" w:rsidRDefault="00F1318A" w:rsidP="00042748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  <w:proofErr w:type="spellStart"/>
            <w:r w:rsidRPr="00F1318A">
              <w:rPr>
                <w:rFonts w:ascii="Cambria,Bold" w:hAnsi="Cambria,Bold" w:cs="Cambria,Bold"/>
                <w:bCs/>
                <w:color w:val="002060"/>
                <w:lang w:val="en-US"/>
              </w:rPr>
              <w:t>İmza</w:t>
            </w:r>
            <w:proofErr w:type="spellEnd"/>
          </w:p>
        </w:tc>
        <w:tc>
          <w:tcPr>
            <w:tcW w:w="487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1318A" w:rsidRPr="00F1318A" w:rsidRDefault="00915351" w:rsidP="00042748">
            <w:pPr>
              <w:spacing w:before="210"/>
              <w:jc w:val="center"/>
              <w:rPr>
                <w:rFonts w:ascii="Cambria,Bold" w:hAnsi="Cambria,Bold" w:cs="Cambria,Bold"/>
                <w:bCs/>
                <w:color w:val="002060"/>
              </w:rPr>
            </w:pPr>
            <w:r>
              <w:rPr>
                <w:rFonts w:ascii="Cambria,Bold" w:hAnsi="Cambria,Bold" w:cs="Cambria,Bold"/>
                <w:bCs/>
                <w:color w:val="002060"/>
              </w:rPr>
              <w:t>… / … / 2024</w:t>
            </w:r>
          </w:p>
          <w:p w:rsidR="00F1318A" w:rsidRPr="00F1318A" w:rsidRDefault="00F1318A" w:rsidP="00042748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</w:p>
          <w:p w:rsidR="00F1318A" w:rsidRPr="00F1318A" w:rsidRDefault="00F1318A" w:rsidP="00042748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  <w:r w:rsidRPr="00F1318A">
              <w:rPr>
                <w:rFonts w:ascii="Cambria,Bold" w:hAnsi="Cambria,Bold" w:cs="Cambria,Bold"/>
                <w:bCs/>
                <w:color w:val="002060"/>
                <w:lang w:val="en-US"/>
              </w:rPr>
              <w:t>Ad-</w:t>
            </w:r>
            <w:proofErr w:type="spellStart"/>
            <w:r w:rsidRPr="00F1318A">
              <w:rPr>
                <w:rFonts w:ascii="Cambria,Bold" w:hAnsi="Cambria,Bold" w:cs="Cambria,Bold"/>
                <w:bCs/>
                <w:color w:val="002060"/>
                <w:lang w:val="en-US"/>
              </w:rPr>
              <w:t>Soyad</w:t>
            </w:r>
            <w:proofErr w:type="spellEnd"/>
          </w:p>
          <w:p w:rsidR="00F1318A" w:rsidRPr="00F1318A" w:rsidRDefault="00F1318A" w:rsidP="00042748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  <w:proofErr w:type="spellStart"/>
            <w:r w:rsidRPr="00F1318A">
              <w:rPr>
                <w:rFonts w:ascii="Cambria,Bold" w:hAnsi="Cambria,Bold" w:cs="Cambria,Bold"/>
                <w:bCs/>
                <w:color w:val="002060"/>
                <w:lang w:val="en-US"/>
              </w:rPr>
              <w:t>İmza</w:t>
            </w:r>
            <w:proofErr w:type="spellEnd"/>
          </w:p>
        </w:tc>
      </w:tr>
    </w:tbl>
    <w:p w:rsidR="00265CC0" w:rsidRPr="004E19AB" w:rsidRDefault="00265CC0" w:rsidP="00786610">
      <w:pPr>
        <w:pStyle w:val="AralkYok"/>
      </w:pPr>
    </w:p>
    <w:sectPr w:rsidR="00265CC0" w:rsidRPr="004E19AB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4CF" w:rsidRDefault="001724CF" w:rsidP="00534F7F">
      <w:r>
        <w:separator/>
      </w:r>
    </w:p>
  </w:endnote>
  <w:endnote w:type="continuationSeparator" w:id="0">
    <w:p w:rsidR="001724CF" w:rsidRDefault="001724CF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proofErr w:type="spellStart"/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  <w:proofErr w:type="spellEnd"/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sz w:val="16"/>
              <w:szCs w:val="16"/>
            </w:rPr>
            <w:t>Çemişgezek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sz w:val="16"/>
              <w:szCs w:val="16"/>
            </w:rPr>
            <w:t>Meslek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sz w:val="16"/>
              <w:szCs w:val="16"/>
            </w:rPr>
            <w:t>Yüksekokulu</w:t>
          </w:r>
          <w:proofErr w:type="spellEnd"/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sz w:val="16"/>
              <w:szCs w:val="16"/>
            </w:rPr>
            <w:t>Çemişgezek</w:t>
          </w:r>
          <w:proofErr w:type="spellEnd"/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proofErr w:type="spellStart"/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  <w:proofErr w:type="spellEnd"/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 xml:space="preserve">İnternet </w:t>
          </w:r>
          <w:proofErr w:type="spellStart"/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Adresi</w:t>
          </w:r>
          <w:proofErr w:type="spellEnd"/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proofErr w:type="spellStart"/>
          <w:r w:rsidRPr="00171789">
            <w:rPr>
              <w:rFonts w:ascii="Cambria" w:hAnsi="Cambria"/>
              <w:color w:val="002060"/>
              <w:sz w:val="16"/>
              <w:szCs w:val="16"/>
            </w:rPr>
            <w:t>Sayfa</w:t>
          </w:r>
          <w:proofErr w:type="spellEnd"/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5340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5340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4CF" w:rsidRDefault="001724CF" w:rsidP="00534F7F">
      <w:r>
        <w:separator/>
      </w:r>
    </w:p>
  </w:footnote>
  <w:footnote w:type="continuationSeparator" w:id="0">
    <w:p w:rsidR="001724CF" w:rsidRDefault="001724CF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val="tr-TR" w:eastAsia="tr-TR"/>
            </w:rPr>
            <w:drawing>
              <wp:inline distT="0" distB="0" distL="0" distR="0" wp14:anchorId="1A81B6DC" wp14:editId="7D50C918">
                <wp:extent cx="1583690" cy="527685"/>
                <wp:effectExtent l="0" t="0" r="0" b="5715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635" cy="52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F561A6" w:rsidRDefault="00F1318A" w:rsidP="00520A79">
          <w:pPr>
            <w:pStyle w:val="AralkYok"/>
            <w:jc w:val="center"/>
            <w:rPr>
              <w:rFonts w:ascii="Cambria" w:hAnsi="Cambria"/>
              <w:b/>
            </w:rPr>
          </w:pPr>
          <w:r w:rsidRPr="00F561A6">
            <w:rPr>
              <w:rFonts w:ascii="Cambria,Bold" w:hAnsi="Cambria,Bold" w:cs="Cambria,Bold"/>
              <w:b/>
              <w:bCs/>
              <w:color w:val="002060"/>
            </w:rPr>
            <w:t>GÖREV VE SORUML</w:t>
          </w:r>
          <w:r w:rsidRPr="00F561A6">
            <w:rPr>
              <w:rFonts w:ascii="Cambria,Bold" w:hAnsi="Cambria,Bold" w:cs="Cambria,Bold"/>
              <w:b/>
              <w:bCs/>
              <w:color w:val="002060"/>
              <w:spacing w:val="-2"/>
            </w:rPr>
            <w:t>U</w:t>
          </w:r>
          <w:r w:rsidRPr="00F561A6">
            <w:rPr>
              <w:rFonts w:ascii="Cambria,Bold" w:hAnsi="Cambria,Bold" w:cs="Cambria,Bold"/>
              <w:b/>
              <w:bCs/>
              <w:color w:val="002060"/>
            </w:rPr>
            <w:t>L</w:t>
          </w:r>
          <w:r w:rsidRPr="00F561A6">
            <w:rPr>
              <w:rFonts w:ascii="Cambria,Bold" w:hAnsi="Cambria,Bold" w:cs="Cambria,Bold"/>
              <w:b/>
              <w:bCs/>
              <w:color w:val="002060"/>
              <w:spacing w:val="-2"/>
            </w:rPr>
            <w:t>U</w:t>
          </w:r>
          <w:r w:rsidR="00520A79">
            <w:rPr>
              <w:rFonts w:ascii="Cambria,Bold" w:hAnsi="Cambria,Bold" w:cs="Cambria,Bold"/>
              <w:b/>
              <w:bCs/>
              <w:color w:val="002060"/>
            </w:rPr>
            <w:t xml:space="preserve">K </w:t>
          </w:r>
          <w:r w:rsidRPr="00F561A6">
            <w:rPr>
              <w:rFonts w:ascii="Cambria,Bold" w:hAnsi="Cambria,Bold" w:cs="Cambria,Bold"/>
              <w:b/>
              <w:bCs/>
              <w:color w:val="002060"/>
            </w:rPr>
            <w:t>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031B"/>
    <w:multiLevelType w:val="hybridMultilevel"/>
    <w:tmpl w:val="AFA6EA3A"/>
    <w:lvl w:ilvl="0" w:tplc="625CBA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E53F2"/>
    <w:multiLevelType w:val="hybridMultilevel"/>
    <w:tmpl w:val="4ECEBF6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7D8E854">
      <w:start w:val="2547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C635B"/>
    <w:multiLevelType w:val="hybridMultilevel"/>
    <w:tmpl w:val="25FCA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44CBD"/>
    <w:multiLevelType w:val="hybridMultilevel"/>
    <w:tmpl w:val="25FCA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A773D"/>
    <w:multiLevelType w:val="hybridMultilevel"/>
    <w:tmpl w:val="25FCA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30D42"/>
    <w:rsid w:val="00042748"/>
    <w:rsid w:val="00056B62"/>
    <w:rsid w:val="00071C6A"/>
    <w:rsid w:val="000F4C30"/>
    <w:rsid w:val="00100659"/>
    <w:rsid w:val="0010497E"/>
    <w:rsid w:val="00164950"/>
    <w:rsid w:val="0016547C"/>
    <w:rsid w:val="001724CF"/>
    <w:rsid w:val="00172ADA"/>
    <w:rsid w:val="00174684"/>
    <w:rsid w:val="001816D5"/>
    <w:rsid w:val="001842CA"/>
    <w:rsid w:val="001D4FD2"/>
    <w:rsid w:val="001E68C6"/>
    <w:rsid w:val="001F6791"/>
    <w:rsid w:val="00236E1E"/>
    <w:rsid w:val="00240ED2"/>
    <w:rsid w:val="00265CC0"/>
    <w:rsid w:val="00281866"/>
    <w:rsid w:val="002B46D9"/>
    <w:rsid w:val="002B7259"/>
    <w:rsid w:val="002D32FF"/>
    <w:rsid w:val="002E1DB7"/>
    <w:rsid w:val="002E706A"/>
    <w:rsid w:val="002F306C"/>
    <w:rsid w:val="00302E9F"/>
    <w:rsid w:val="003230A8"/>
    <w:rsid w:val="003247C0"/>
    <w:rsid w:val="00327336"/>
    <w:rsid w:val="00337AC8"/>
    <w:rsid w:val="00345CED"/>
    <w:rsid w:val="00360500"/>
    <w:rsid w:val="003610FD"/>
    <w:rsid w:val="00380654"/>
    <w:rsid w:val="00393BCE"/>
    <w:rsid w:val="003C79C2"/>
    <w:rsid w:val="004023B0"/>
    <w:rsid w:val="00405A71"/>
    <w:rsid w:val="004939B7"/>
    <w:rsid w:val="004B3947"/>
    <w:rsid w:val="004C3752"/>
    <w:rsid w:val="004E19AB"/>
    <w:rsid w:val="004F27F3"/>
    <w:rsid w:val="00520A79"/>
    <w:rsid w:val="00530FA2"/>
    <w:rsid w:val="00534F7F"/>
    <w:rsid w:val="00537FFC"/>
    <w:rsid w:val="00551328"/>
    <w:rsid w:val="00551B24"/>
    <w:rsid w:val="00595B10"/>
    <w:rsid w:val="005B34A1"/>
    <w:rsid w:val="005B5AD0"/>
    <w:rsid w:val="005C5CC7"/>
    <w:rsid w:val="005C6111"/>
    <w:rsid w:val="005C713E"/>
    <w:rsid w:val="005F76A0"/>
    <w:rsid w:val="0060619A"/>
    <w:rsid w:val="006103E3"/>
    <w:rsid w:val="0061636C"/>
    <w:rsid w:val="00635A92"/>
    <w:rsid w:val="006421EC"/>
    <w:rsid w:val="0064705C"/>
    <w:rsid w:val="0065340A"/>
    <w:rsid w:val="00665E77"/>
    <w:rsid w:val="0066629E"/>
    <w:rsid w:val="00673B31"/>
    <w:rsid w:val="006C45BA"/>
    <w:rsid w:val="00715C4E"/>
    <w:rsid w:val="007338BD"/>
    <w:rsid w:val="0073606C"/>
    <w:rsid w:val="0075616C"/>
    <w:rsid w:val="00771C04"/>
    <w:rsid w:val="00786610"/>
    <w:rsid w:val="00793B2D"/>
    <w:rsid w:val="007D4382"/>
    <w:rsid w:val="007D54C2"/>
    <w:rsid w:val="008828AF"/>
    <w:rsid w:val="00897385"/>
    <w:rsid w:val="008B1091"/>
    <w:rsid w:val="008B1318"/>
    <w:rsid w:val="008D371C"/>
    <w:rsid w:val="00915351"/>
    <w:rsid w:val="0092231D"/>
    <w:rsid w:val="00961BE4"/>
    <w:rsid w:val="00965AD6"/>
    <w:rsid w:val="00985817"/>
    <w:rsid w:val="00A125A4"/>
    <w:rsid w:val="00A16A0E"/>
    <w:rsid w:val="00A354CE"/>
    <w:rsid w:val="00A731D7"/>
    <w:rsid w:val="00AA07B0"/>
    <w:rsid w:val="00AA653A"/>
    <w:rsid w:val="00B02129"/>
    <w:rsid w:val="00B06EC8"/>
    <w:rsid w:val="00B116BD"/>
    <w:rsid w:val="00B15365"/>
    <w:rsid w:val="00B24DE9"/>
    <w:rsid w:val="00B3347D"/>
    <w:rsid w:val="00B45CEC"/>
    <w:rsid w:val="00B60470"/>
    <w:rsid w:val="00B61498"/>
    <w:rsid w:val="00B94075"/>
    <w:rsid w:val="00BC7571"/>
    <w:rsid w:val="00BD1E0A"/>
    <w:rsid w:val="00C305C2"/>
    <w:rsid w:val="00C55E8B"/>
    <w:rsid w:val="00C970C8"/>
    <w:rsid w:val="00CA5261"/>
    <w:rsid w:val="00D23714"/>
    <w:rsid w:val="00D572BE"/>
    <w:rsid w:val="00D661BD"/>
    <w:rsid w:val="00D80684"/>
    <w:rsid w:val="00DA4FCB"/>
    <w:rsid w:val="00DD51A4"/>
    <w:rsid w:val="00DE6A73"/>
    <w:rsid w:val="00E11B50"/>
    <w:rsid w:val="00E12BB9"/>
    <w:rsid w:val="00E324DA"/>
    <w:rsid w:val="00E36113"/>
    <w:rsid w:val="00E445AD"/>
    <w:rsid w:val="00E5104D"/>
    <w:rsid w:val="00E75696"/>
    <w:rsid w:val="00E87FEE"/>
    <w:rsid w:val="00EA29AB"/>
    <w:rsid w:val="00ED3167"/>
    <w:rsid w:val="00EE3346"/>
    <w:rsid w:val="00F023E0"/>
    <w:rsid w:val="00F1318A"/>
    <w:rsid w:val="00F561A6"/>
    <w:rsid w:val="00F93C63"/>
    <w:rsid w:val="00F96C79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6610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78661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9C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9C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6610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78661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9C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9C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çmyo</cp:lastModifiedBy>
  <cp:revision>15</cp:revision>
  <cp:lastPrinted>2022-04-25T09:16:00Z</cp:lastPrinted>
  <dcterms:created xsi:type="dcterms:W3CDTF">2024-01-25T07:03:00Z</dcterms:created>
  <dcterms:modified xsi:type="dcterms:W3CDTF">2024-01-31T07:50:00Z</dcterms:modified>
</cp:coreProperties>
</file>